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801" w:rsidRDefault="002C2B51" w:rsidP="00743801">
      <w:pPr>
        <w:spacing w:after="0" w:line="240" w:lineRule="auto"/>
        <w:rPr>
          <w:rFonts w:ascii="Times New Roman" w:eastAsia="Calibri" w:hAnsi="Times New Roman" w:cs="Times New Roman"/>
          <w:sz w:val="20"/>
        </w:rPr>
      </w:pPr>
      <w:r w:rsidRPr="002C2B51">
        <w:rPr>
          <w:rFonts w:ascii="Times New Roman" w:eastAsia="Calibri" w:hAnsi="Times New Roman" w:cs="Times New Roman"/>
          <w:sz w:val="20"/>
        </w:rPr>
        <w:t xml:space="preserve"> </w:t>
      </w:r>
      <w:r w:rsidR="003311D5" w:rsidRPr="00D92EDB">
        <w:rPr>
          <w:rFonts w:ascii="Times New Roman" w:eastAsia="Calibri" w:hAnsi="Times New Roman" w:cs="Times New Roman"/>
          <w:sz w:val="20"/>
        </w:rPr>
        <w:t xml:space="preserve">        </w:t>
      </w:r>
      <w:r w:rsidR="00743801">
        <w:rPr>
          <w:rFonts w:ascii="Times New Roman" w:eastAsia="Calibri" w:hAnsi="Times New Roman" w:cs="Times New Roman"/>
          <w:noProof/>
          <w:sz w:val="20"/>
          <w:lang w:eastAsia="ru-RU"/>
        </w:rPr>
        <w:drawing>
          <wp:inline distT="0" distB="0" distL="0" distR="0">
            <wp:extent cx="6572250" cy="8820150"/>
            <wp:effectExtent l="0" t="0" r="0" b="0"/>
            <wp:docPr id="1" name="Рисунок 1" descr="C:\Users\User\AppData\Local\Temp\Temp1_22-09-2021_08-30-24.zip\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Temp1_22-09-2021_08-30-24.zip\5.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80489" cy="8831207"/>
                    </a:xfrm>
                    <a:prstGeom prst="rect">
                      <a:avLst/>
                    </a:prstGeom>
                    <a:noFill/>
                    <a:ln>
                      <a:noFill/>
                    </a:ln>
                  </pic:spPr>
                </pic:pic>
              </a:graphicData>
            </a:graphic>
          </wp:inline>
        </w:drawing>
      </w:r>
    </w:p>
    <w:p w:rsidR="00A01FC0" w:rsidRPr="00A01FC0" w:rsidRDefault="00A01FC0" w:rsidP="00A01FC0">
      <w:pPr>
        <w:spacing w:after="160" w:line="256" w:lineRule="auto"/>
        <w:rPr>
          <w:rFonts w:ascii="Times New Roman" w:eastAsia="Calibri" w:hAnsi="Times New Roman" w:cs="Times New Roman"/>
        </w:rPr>
      </w:pPr>
      <w:bookmarkStart w:id="0" w:name="_GoBack"/>
      <w:bookmarkEnd w:id="0"/>
    </w:p>
    <w:p w:rsidR="00A01FC0" w:rsidRPr="00527064" w:rsidRDefault="00A01FC0" w:rsidP="00527064">
      <w:pPr>
        <w:pStyle w:val="aa"/>
        <w:jc w:val="center"/>
        <w:rPr>
          <w:rFonts w:ascii="Times New Roman" w:hAnsi="Times New Roman" w:cs="Times New Roman"/>
          <w:b/>
          <w:sz w:val="24"/>
        </w:rPr>
      </w:pPr>
      <w:r w:rsidRPr="00527064">
        <w:rPr>
          <w:rFonts w:ascii="Times New Roman" w:hAnsi="Times New Roman" w:cs="Times New Roman"/>
          <w:b/>
          <w:sz w:val="24"/>
        </w:rPr>
        <w:lastRenderedPageBreak/>
        <w:t>ПОЯСНИТЕЛЬНАЯ ЗАПИСКА</w:t>
      </w:r>
    </w:p>
    <w:p w:rsidR="00A01FC0" w:rsidRPr="00527064" w:rsidRDefault="00A01FC0" w:rsidP="00527064">
      <w:pPr>
        <w:pStyle w:val="aa"/>
        <w:jc w:val="center"/>
        <w:rPr>
          <w:rFonts w:ascii="Times New Roman" w:hAnsi="Times New Roman" w:cs="Times New Roman"/>
          <w:b/>
          <w:sz w:val="24"/>
        </w:rPr>
      </w:pPr>
      <w:r w:rsidRPr="00527064">
        <w:rPr>
          <w:rFonts w:ascii="Times New Roman" w:hAnsi="Times New Roman" w:cs="Times New Roman"/>
          <w:b/>
          <w:sz w:val="24"/>
        </w:rPr>
        <w:t xml:space="preserve">к учебному плану общего образования </w:t>
      </w:r>
      <w:proofErr w:type="gramStart"/>
      <w:r w:rsidRPr="00527064">
        <w:rPr>
          <w:rFonts w:ascii="Times New Roman" w:hAnsi="Times New Roman" w:cs="Times New Roman"/>
          <w:b/>
          <w:sz w:val="24"/>
        </w:rPr>
        <w:t>обучающихся</w:t>
      </w:r>
      <w:proofErr w:type="gramEnd"/>
      <w:r w:rsidRPr="00527064">
        <w:rPr>
          <w:rFonts w:ascii="Times New Roman" w:hAnsi="Times New Roman" w:cs="Times New Roman"/>
          <w:b/>
          <w:sz w:val="24"/>
        </w:rPr>
        <w:t xml:space="preserve">  с умственной отсталостью</w:t>
      </w:r>
    </w:p>
    <w:p w:rsidR="00A01FC0" w:rsidRPr="00527064" w:rsidRDefault="00A01FC0" w:rsidP="00527064">
      <w:pPr>
        <w:pStyle w:val="aa"/>
        <w:jc w:val="center"/>
        <w:rPr>
          <w:rFonts w:ascii="Times New Roman" w:hAnsi="Times New Roman" w:cs="Times New Roman"/>
          <w:b/>
          <w:sz w:val="24"/>
        </w:rPr>
      </w:pPr>
      <w:r w:rsidRPr="00527064">
        <w:rPr>
          <w:rFonts w:ascii="Times New Roman" w:hAnsi="Times New Roman" w:cs="Times New Roman"/>
          <w:b/>
          <w:sz w:val="24"/>
        </w:rPr>
        <w:t>(интелле</w:t>
      </w:r>
      <w:r w:rsidR="00527064" w:rsidRPr="00527064">
        <w:rPr>
          <w:rFonts w:ascii="Times New Roman" w:hAnsi="Times New Roman" w:cs="Times New Roman"/>
          <w:b/>
          <w:sz w:val="24"/>
        </w:rPr>
        <w:t>ктуальными нарушениями)  на 2021-2022</w:t>
      </w:r>
      <w:r w:rsidRPr="00527064">
        <w:rPr>
          <w:rFonts w:ascii="Times New Roman" w:hAnsi="Times New Roman" w:cs="Times New Roman"/>
          <w:b/>
          <w:sz w:val="24"/>
        </w:rPr>
        <w:t xml:space="preserve"> учебный год</w:t>
      </w:r>
    </w:p>
    <w:p w:rsidR="00A01FC0" w:rsidRDefault="00527064" w:rsidP="00527064">
      <w:pPr>
        <w:pStyle w:val="aa"/>
        <w:jc w:val="center"/>
        <w:rPr>
          <w:rFonts w:ascii="Times New Roman" w:hAnsi="Times New Roman" w:cs="Times New Roman"/>
          <w:b/>
          <w:sz w:val="24"/>
        </w:rPr>
      </w:pPr>
      <w:r w:rsidRPr="00527064">
        <w:rPr>
          <w:rFonts w:ascii="Times New Roman" w:hAnsi="Times New Roman" w:cs="Times New Roman"/>
          <w:b/>
          <w:sz w:val="24"/>
        </w:rPr>
        <w:t>ГБОУ "</w:t>
      </w:r>
      <w:proofErr w:type="spellStart"/>
      <w:r w:rsidRPr="00527064">
        <w:rPr>
          <w:rFonts w:ascii="Times New Roman" w:hAnsi="Times New Roman" w:cs="Times New Roman"/>
          <w:b/>
          <w:sz w:val="24"/>
        </w:rPr>
        <w:t>Татарско</w:t>
      </w:r>
      <w:proofErr w:type="spellEnd"/>
      <w:r w:rsidRPr="00527064">
        <w:rPr>
          <w:rFonts w:ascii="Times New Roman" w:hAnsi="Times New Roman" w:cs="Times New Roman"/>
          <w:b/>
          <w:sz w:val="24"/>
        </w:rPr>
        <w:t xml:space="preserve"> </w:t>
      </w:r>
      <w:proofErr w:type="gramStart"/>
      <w:r w:rsidRPr="00527064">
        <w:rPr>
          <w:rFonts w:ascii="Times New Roman" w:hAnsi="Times New Roman" w:cs="Times New Roman"/>
          <w:b/>
          <w:sz w:val="24"/>
        </w:rPr>
        <w:t>–</w:t>
      </w:r>
      <w:proofErr w:type="spellStart"/>
      <w:r w:rsidRPr="00527064">
        <w:rPr>
          <w:rFonts w:ascii="Times New Roman" w:hAnsi="Times New Roman" w:cs="Times New Roman"/>
          <w:b/>
          <w:sz w:val="24"/>
        </w:rPr>
        <w:t>Е</w:t>
      </w:r>
      <w:proofErr w:type="gramEnd"/>
      <w:r w:rsidRPr="00527064">
        <w:rPr>
          <w:rFonts w:ascii="Times New Roman" w:hAnsi="Times New Roman" w:cs="Times New Roman"/>
          <w:b/>
          <w:sz w:val="24"/>
        </w:rPr>
        <w:t>лтанская</w:t>
      </w:r>
      <w:proofErr w:type="spellEnd"/>
      <w:r w:rsidRPr="00527064">
        <w:rPr>
          <w:rFonts w:ascii="Times New Roman" w:hAnsi="Times New Roman" w:cs="Times New Roman"/>
          <w:b/>
          <w:sz w:val="24"/>
        </w:rPr>
        <w:t xml:space="preserve"> школа – интернат для детей с ограниченными возможностями здоровья", 8</w:t>
      </w:r>
      <w:r w:rsidR="00A01FC0" w:rsidRPr="00527064">
        <w:rPr>
          <w:rFonts w:ascii="Times New Roman" w:hAnsi="Times New Roman" w:cs="Times New Roman"/>
          <w:b/>
          <w:sz w:val="24"/>
        </w:rPr>
        <w:t xml:space="preserve"> класс</w:t>
      </w:r>
      <w:r w:rsidRPr="00527064">
        <w:rPr>
          <w:rFonts w:ascii="Times New Roman" w:hAnsi="Times New Roman" w:cs="Times New Roman"/>
          <w:b/>
          <w:sz w:val="24"/>
        </w:rPr>
        <w:t xml:space="preserve">      </w:t>
      </w:r>
      <w:r w:rsidR="00A01FC0" w:rsidRPr="00527064">
        <w:rPr>
          <w:rFonts w:ascii="Times New Roman" w:hAnsi="Times New Roman" w:cs="Times New Roman"/>
          <w:b/>
          <w:sz w:val="24"/>
        </w:rPr>
        <w:t>(II ВАРИАНТ)</w:t>
      </w:r>
    </w:p>
    <w:p w:rsidR="00527064" w:rsidRPr="00527064" w:rsidRDefault="00527064" w:rsidP="00527064">
      <w:pPr>
        <w:pStyle w:val="aa"/>
        <w:jc w:val="center"/>
        <w:rPr>
          <w:rFonts w:ascii="Times New Roman" w:hAnsi="Times New Roman" w:cs="Times New Roman"/>
          <w:b/>
          <w:sz w:val="24"/>
        </w:rPr>
      </w:pP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Учебный  план  разработан  в  соответствии с действующим законодательством РФ в области общего образования и образования лиц  с особыми нуждами, реализует основные принципы и положения концепции ИКПРАО о поэтапном реформировании системы специального образования, в том числе    структуры    и   содержания   обучения   лиц   с   умственной недостаточностью в 9-летней школе.</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Учебный   план   определяет   основные   образовательные направления,  перечень учебных предметов,  их распределение  по  годам обучения  с учетом специфики обучения умственно отсталых обучающихся и максимально допустимой нагрузки часов при  пятидневном  обучении.  </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Учебный   план  состоит  из  3-х  частей:  </w:t>
      </w:r>
      <w:proofErr w:type="gramStart"/>
      <w:r w:rsidRPr="00527064">
        <w:rPr>
          <w:rFonts w:ascii="Times New Roman" w:hAnsi="Times New Roman" w:cs="Times New Roman"/>
          <w:sz w:val="24"/>
        </w:rPr>
        <w:t>федерального</w:t>
      </w:r>
      <w:proofErr w:type="gramEnd"/>
      <w:r w:rsidRPr="00527064">
        <w:rPr>
          <w:rFonts w:ascii="Times New Roman" w:hAnsi="Times New Roman" w:cs="Times New Roman"/>
          <w:sz w:val="24"/>
        </w:rPr>
        <w:t>, регионального,  школьного. В  этой  части  особое внимание уделяется развитию связной устной и письменной речи, усвоению элементарных  основ  математики,  предметов  из  естествоведческого  и обществоведческого циклов.</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 Соотношение объема образовательных  предметов  федеральной  части плана к объему, представленному в </w:t>
      </w:r>
      <w:proofErr w:type="gramStart"/>
      <w:r w:rsidRPr="00527064">
        <w:rPr>
          <w:rFonts w:ascii="Times New Roman" w:hAnsi="Times New Roman" w:cs="Times New Roman"/>
          <w:sz w:val="24"/>
        </w:rPr>
        <w:t>региональном</w:t>
      </w:r>
      <w:proofErr w:type="gramEnd"/>
      <w:r w:rsidRPr="00527064">
        <w:rPr>
          <w:rFonts w:ascii="Times New Roman" w:hAnsi="Times New Roman" w:cs="Times New Roman"/>
          <w:sz w:val="24"/>
        </w:rPr>
        <w:t>, составляет 55%.</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В региональной части наряду с предметами,  отражающими  специфику РТ в части истории,  искусства,  физического воспитания и др.,  большой объем часов (72 ч)  заложен  на  профильный труд.</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 В школьном  компоненте  представлены  коррекционные   технологии, обязательные  для  преодоления (сглаживания) специфических нарушений </w:t>
      </w:r>
      <w:proofErr w:type="gramStart"/>
      <w:r w:rsidRPr="00527064">
        <w:rPr>
          <w:rFonts w:ascii="Times New Roman" w:hAnsi="Times New Roman" w:cs="Times New Roman"/>
          <w:sz w:val="24"/>
        </w:rPr>
        <w:t>у</w:t>
      </w:r>
      <w:proofErr w:type="gramEnd"/>
      <w:r w:rsidRPr="00527064">
        <w:rPr>
          <w:rFonts w:ascii="Times New Roman" w:hAnsi="Times New Roman" w:cs="Times New Roman"/>
          <w:sz w:val="24"/>
        </w:rPr>
        <w:t xml:space="preserve"> обучающихся.</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 Специфика интеллектуального     и     личностного    недоразвития обучающихся требует  направленной   коррекции   не   только   учебной деятельности,  не менее важно развитие коммуникативных умений, навыков содержательного взаимодействия со сверстниками и взрослыми,  регуляции эмоциональных, нравственно - поведенческих и других свой</w:t>
      </w:r>
      <w:proofErr w:type="gramStart"/>
      <w:r w:rsidRPr="00527064">
        <w:rPr>
          <w:rFonts w:ascii="Times New Roman" w:hAnsi="Times New Roman" w:cs="Times New Roman"/>
          <w:sz w:val="24"/>
        </w:rPr>
        <w:t>ств пс</w:t>
      </w:r>
      <w:proofErr w:type="gramEnd"/>
      <w:r w:rsidRPr="00527064">
        <w:rPr>
          <w:rFonts w:ascii="Times New Roman" w:hAnsi="Times New Roman" w:cs="Times New Roman"/>
          <w:sz w:val="24"/>
        </w:rPr>
        <w:t>ихики.</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В этой части рекомендуются психологический практикум (с 7 класса и далее), а также факультативы, содержание которых разрабатывается  педагогическим  коллективом  при участии психолога, социального педагога, других специалистов.</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Содержание обучения на каждой ступени строится на основе общих закономерностей   развития   психики   ребенка   и    новообразований, возникающих благодаря коррекционному обучению и социальному развитию.</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Специфические особенности,   характерные   для   обучающихся    с умственной отсталостью, явились основанием для введения в учебный план новых предметов,  направленных на усиление коррекционного  </w:t>
      </w:r>
      <w:proofErr w:type="gramStart"/>
      <w:r w:rsidRPr="00527064">
        <w:rPr>
          <w:rFonts w:ascii="Times New Roman" w:hAnsi="Times New Roman" w:cs="Times New Roman"/>
          <w:sz w:val="24"/>
        </w:rPr>
        <w:t>воздействия</w:t>
      </w:r>
      <w:proofErr w:type="gramEnd"/>
      <w:r w:rsidRPr="00527064">
        <w:rPr>
          <w:rFonts w:ascii="Times New Roman" w:hAnsi="Times New Roman" w:cs="Times New Roman"/>
          <w:sz w:val="24"/>
        </w:rPr>
        <w:t xml:space="preserve"> на  личностное развитие обуч</w:t>
      </w:r>
      <w:r w:rsidR="001C4A70">
        <w:rPr>
          <w:rFonts w:ascii="Times New Roman" w:hAnsi="Times New Roman" w:cs="Times New Roman"/>
          <w:sz w:val="24"/>
        </w:rPr>
        <w:t>ающихся:  домоводство,  этика</w:t>
      </w:r>
      <w:r w:rsidRPr="00527064">
        <w:rPr>
          <w:rFonts w:ascii="Times New Roman" w:hAnsi="Times New Roman" w:cs="Times New Roman"/>
          <w:sz w:val="24"/>
        </w:rPr>
        <w:t>.</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Каждая образовательная   область   учебного   плана   реализуется системой предметов,  неразрывных по своему содержанию  и  преемственно продолжающихся </w:t>
      </w:r>
      <w:proofErr w:type="gramStart"/>
      <w:r w:rsidRPr="00527064">
        <w:rPr>
          <w:rFonts w:ascii="Times New Roman" w:hAnsi="Times New Roman" w:cs="Times New Roman"/>
          <w:sz w:val="24"/>
        </w:rPr>
        <w:t>от</w:t>
      </w:r>
      <w:proofErr w:type="gramEnd"/>
      <w:r w:rsidRPr="00527064">
        <w:rPr>
          <w:rFonts w:ascii="Times New Roman" w:hAnsi="Times New Roman" w:cs="Times New Roman"/>
          <w:sz w:val="24"/>
        </w:rPr>
        <w:t xml:space="preserve"> начальной до старшей школы, например: география (6 - 9 </w:t>
      </w:r>
      <w:proofErr w:type="spellStart"/>
      <w:r w:rsidRPr="00527064">
        <w:rPr>
          <w:rFonts w:ascii="Times New Roman" w:hAnsi="Times New Roman" w:cs="Times New Roman"/>
          <w:sz w:val="24"/>
        </w:rPr>
        <w:t>кл</w:t>
      </w:r>
      <w:proofErr w:type="spellEnd"/>
      <w:r w:rsidRPr="00527064">
        <w:rPr>
          <w:rFonts w:ascii="Times New Roman" w:hAnsi="Times New Roman" w:cs="Times New Roman"/>
          <w:sz w:val="24"/>
        </w:rPr>
        <w:t xml:space="preserve">.);  естествознание (6 - 9 </w:t>
      </w:r>
      <w:proofErr w:type="spellStart"/>
      <w:r w:rsidRPr="00527064">
        <w:rPr>
          <w:rFonts w:ascii="Times New Roman" w:hAnsi="Times New Roman" w:cs="Times New Roman"/>
          <w:sz w:val="24"/>
        </w:rPr>
        <w:t>кл</w:t>
      </w:r>
      <w:proofErr w:type="spellEnd"/>
      <w:r w:rsidRPr="00527064">
        <w:rPr>
          <w:rFonts w:ascii="Times New Roman" w:hAnsi="Times New Roman" w:cs="Times New Roman"/>
          <w:sz w:val="24"/>
        </w:rPr>
        <w:t>.).</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Такой же  принцип  действует   между   предметами   из   области: технол</w:t>
      </w:r>
      <w:r w:rsidR="001C4A70">
        <w:rPr>
          <w:rFonts w:ascii="Times New Roman" w:hAnsi="Times New Roman" w:cs="Times New Roman"/>
          <w:sz w:val="24"/>
        </w:rPr>
        <w:t>огии</w:t>
      </w:r>
      <w:proofErr w:type="gramStart"/>
      <w:r w:rsidR="001C4A70">
        <w:rPr>
          <w:rFonts w:ascii="Times New Roman" w:hAnsi="Times New Roman" w:cs="Times New Roman"/>
          <w:sz w:val="24"/>
        </w:rPr>
        <w:t xml:space="preserve"> </w:t>
      </w:r>
      <w:r w:rsidRPr="00527064">
        <w:rPr>
          <w:rFonts w:ascii="Times New Roman" w:hAnsi="Times New Roman" w:cs="Times New Roman"/>
          <w:sz w:val="24"/>
        </w:rPr>
        <w:t>,</w:t>
      </w:r>
      <w:proofErr w:type="gramEnd"/>
      <w:r w:rsidRPr="00527064">
        <w:rPr>
          <w:rFonts w:ascii="Times New Roman" w:hAnsi="Times New Roman" w:cs="Times New Roman"/>
          <w:sz w:val="24"/>
        </w:rPr>
        <w:t xml:space="preserve">  язык  и  речь,  математика,  что  позволяет практически осуществлять системную,  комплексную  работу  по  развитию умственно  отсталого  обучающегося средствами образования с учетом его возрастной динамики.</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Вторая ступень образования - основная школа (5 - 9 классы).</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Названная ступень является продолжением  начальной  школы,  но  в отличие  от нее расширяет и углубляет понятийную и практическую основу образовательных областей,  закрепляет навыки  самостоятельной  учебной деятельности,  завершает подготовку по общеобразовательным предметам в соответствии  с  индивидуальными  показаниями   учебных   возможностей обучающихся специального (коррекционного) учреждения.</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lastRenderedPageBreak/>
        <w:t xml:space="preserve">Особое внимание  на  второй   ступени   уделяется   новому   виду деятельности - трудовому обучению,  оно начинается с пропедевтического периода и на последующих годах  преобразуется  в  доступный </w:t>
      </w:r>
      <w:proofErr w:type="gramStart"/>
      <w:r w:rsidRPr="00527064">
        <w:rPr>
          <w:rFonts w:ascii="Times New Roman" w:hAnsi="Times New Roman" w:cs="Times New Roman"/>
          <w:sz w:val="24"/>
        </w:rPr>
        <w:t>обучающимся</w:t>
      </w:r>
      <w:proofErr w:type="gramEnd"/>
      <w:r w:rsidRPr="00527064">
        <w:rPr>
          <w:rFonts w:ascii="Times New Roman" w:hAnsi="Times New Roman" w:cs="Times New Roman"/>
          <w:sz w:val="24"/>
        </w:rPr>
        <w:t xml:space="preserve">  профильный    труд.  Трудовое  обучение </w:t>
      </w:r>
      <w:proofErr w:type="gramStart"/>
      <w:r w:rsidRPr="00527064">
        <w:rPr>
          <w:rFonts w:ascii="Times New Roman" w:hAnsi="Times New Roman" w:cs="Times New Roman"/>
          <w:sz w:val="24"/>
        </w:rPr>
        <w:t>-в</w:t>
      </w:r>
      <w:proofErr w:type="gramEnd"/>
      <w:r w:rsidRPr="00527064">
        <w:rPr>
          <w:rFonts w:ascii="Times New Roman" w:hAnsi="Times New Roman" w:cs="Times New Roman"/>
          <w:sz w:val="24"/>
        </w:rPr>
        <w:t xml:space="preserve">ажная составляющая часть всего  </w:t>
      </w:r>
      <w:proofErr w:type="spellStart"/>
      <w:r w:rsidRPr="00527064">
        <w:rPr>
          <w:rFonts w:ascii="Times New Roman" w:hAnsi="Times New Roman" w:cs="Times New Roman"/>
          <w:sz w:val="24"/>
        </w:rPr>
        <w:t>учебно</w:t>
      </w:r>
      <w:proofErr w:type="spellEnd"/>
      <w:r w:rsidRPr="00527064">
        <w:rPr>
          <w:rFonts w:ascii="Times New Roman" w:hAnsi="Times New Roman" w:cs="Times New Roman"/>
          <w:sz w:val="24"/>
        </w:rPr>
        <w:t xml:space="preserve">  -  воспитательного  процесса, поэтому  обучение  обучающихся разнообразным профилям труда необходимо рассматривать в неразрывной связи с  общеобразовательной  подготовкой, стратегией     жизнедеятельности     выпускников,     их    дальнейшей самостоятельной  жизни,  с  учетом  ресурсных  возможностей   региона, ближайшего  социального  окружения  обучающихся.  Трудовая  подготовка представлена в региональной части учебного плана, что дает возможность учреждению изучать перспективы дальнейшего трудоустройства </w:t>
      </w:r>
      <w:proofErr w:type="gramStart"/>
      <w:r w:rsidRPr="00527064">
        <w:rPr>
          <w:rFonts w:ascii="Times New Roman" w:hAnsi="Times New Roman" w:cs="Times New Roman"/>
          <w:sz w:val="24"/>
        </w:rPr>
        <w:t>обучающихся</w:t>
      </w:r>
      <w:proofErr w:type="gramEnd"/>
      <w:r w:rsidRPr="00527064">
        <w:rPr>
          <w:rFonts w:ascii="Times New Roman" w:hAnsi="Times New Roman" w:cs="Times New Roman"/>
          <w:sz w:val="24"/>
        </w:rPr>
        <w:t xml:space="preserve"> и в соответствии с ними  разрабатывать  учебные  программы,  создавать необходимую методическую и материально - производственную базу.</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К региональной части на  этой  ступени  отнесены  образовательные обла</w:t>
      </w:r>
      <w:r w:rsidR="001C4A70">
        <w:rPr>
          <w:rFonts w:ascii="Times New Roman" w:hAnsi="Times New Roman" w:cs="Times New Roman"/>
          <w:sz w:val="24"/>
        </w:rPr>
        <w:t>сти</w:t>
      </w:r>
      <w:proofErr w:type="gramStart"/>
      <w:r w:rsidR="001C4A70">
        <w:rPr>
          <w:rFonts w:ascii="Times New Roman" w:hAnsi="Times New Roman" w:cs="Times New Roman"/>
          <w:sz w:val="24"/>
        </w:rPr>
        <w:t xml:space="preserve"> </w:t>
      </w:r>
      <w:r w:rsidRPr="00527064">
        <w:rPr>
          <w:rFonts w:ascii="Times New Roman" w:hAnsi="Times New Roman" w:cs="Times New Roman"/>
          <w:sz w:val="24"/>
        </w:rPr>
        <w:t>,</w:t>
      </w:r>
      <w:proofErr w:type="gramEnd"/>
      <w:r w:rsidRPr="00527064">
        <w:rPr>
          <w:rFonts w:ascii="Times New Roman" w:hAnsi="Times New Roman" w:cs="Times New Roman"/>
          <w:sz w:val="24"/>
        </w:rPr>
        <w:t xml:space="preserve">  </w:t>
      </w:r>
      <w:r w:rsidR="001C4A70">
        <w:rPr>
          <w:rFonts w:ascii="Times New Roman" w:hAnsi="Times New Roman" w:cs="Times New Roman"/>
          <w:sz w:val="24"/>
        </w:rPr>
        <w:t>«Ф</w:t>
      </w:r>
      <w:r w:rsidRPr="00527064">
        <w:rPr>
          <w:rFonts w:ascii="Times New Roman" w:hAnsi="Times New Roman" w:cs="Times New Roman"/>
          <w:sz w:val="24"/>
        </w:rPr>
        <w:t>изкультура</w:t>
      </w:r>
      <w:r w:rsidR="001C4A70">
        <w:rPr>
          <w:rFonts w:ascii="Times New Roman" w:hAnsi="Times New Roman" w:cs="Times New Roman"/>
          <w:sz w:val="24"/>
        </w:rPr>
        <w:t>»- физкультура,  «Технологии» - профильный труд: столярное/швейное дело, сельскохозяйственный труд.</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Образовательная область "Физкультура" так же, как и в начальной школе,  должна  быть направлена на коррекцию психофизического развития обучающихся, выполнять общеразвивающую функцию, включать (для основной группы  обучающихся)  элементы  спортивной  подготовки  и национальных видов спорта.</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Федеральный компонент   включает   язык   и   речь, математику, обществознание, естествознание, технологии (домоводство).</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Образовательная область  "Язык  и речь" представлена в 8 – 9 классах  предметами русский язык и чтение.  </w:t>
      </w:r>
    </w:p>
    <w:p w:rsidR="00A01FC0" w:rsidRPr="00527064" w:rsidRDefault="00A01FC0" w:rsidP="00527064">
      <w:pPr>
        <w:pStyle w:val="aa"/>
        <w:ind w:left="57" w:firstLine="709"/>
        <w:jc w:val="both"/>
        <w:rPr>
          <w:rFonts w:ascii="Times New Roman" w:hAnsi="Times New Roman" w:cs="Times New Roman"/>
          <w:sz w:val="24"/>
        </w:rPr>
      </w:pPr>
      <w:proofErr w:type="gramStart"/>
      <w:r w:rsidRPr="00527064">
        <w:rPr>
          <w:rFonts w:ascii="Times New Roman" w:hAnsi="Times New Roman" w:cs="Times New Roman"/>
          <w:sz w:val="24"/>
        </w:rPr>
        <w:t>Содержание обучения русскому языку в учреждении строится на новых принципах    коммуникативного    подхода,  который   в   отличие   от орфографического направлен на развитие контекстной устной и письменной речи, где орфография обеспечивает самостоятельное связное высказывание в его устной или письменной форме.</w:t>
      </w:r>
      <w:proofErr w:type="gramEnd"/>
      <w:r w:rsidRPr="00527064">
        <w:rPr>
          <w:rFonts w:ascii="Times New Roman" w:hAnsi="Times New Roman" w:cs="Times New Roman"/>
          <w:sz w:val="24"/>
        </w:rPr>
        <w:t xml:space="preserve">  Коммуникативный подход  в  большей мере   соответствует   специфическим   особенностям   интеллектуальной деятельности умственно отсталых обучающихся,  которым  трудно  освоить логику   построения   языка   на   основе   анализа,   запоминания   и </w:t>
      </w:r>
      <w:proofErr w:type="gramStart"/>
      <w:r w:rsidRPr="00527064">
        <w:rPr>
          <w:rFonts w:ascii="Times New Roman" w:hAnsi="Times New Roman" w:cs="Times New Roman"/>
          <w:sz w:val="24"/>
        </w:rPr>
        <w:t>воспроизведения</w:t>
      </w:r>
      <w:proofErr w:type="gramEnd"/>
      <w:r w:rsidRPr="00527064">
        <w:rPr>
          <w:rFonts w:ascii="Times New Roman" w:hAnsi="Times New Roman" w:cs="Times New Roman"/>
          <w:sz w:val="24"/>
        </w:rPr>
        <w:t xml:space="preserve"> грамматических правил и категорий.</w:t>
      </w:r>
    </w:p>
    <w:p w:rsidR="00A01FC0" w:rsidRPr="00527064" w:rsidRDefault="00A01FC0" w:rsidP="00527064">
      <w:pPr>
        <w:pStyle w:val="aa"/>
        <w:ind w:left="57" w:firstLine="709"/>
        <w:jc w:val="both"/>
        <w:rPr>
          <w:rFonts w:ascii="Times New Roman" w:hAnsi="Times New Roman" w:cs="Times New Roman"/>
          <w:sz w:val="24"/>
        </w:rPr>
      </w:pPr>
      <w:proofErr w:type="gramStart"/>
      <w:r w:rsidRPr="00527064">
        <w:rPr>
          <w:rFonts w:ascii="Times New Roman" w:hAnsi="Times New Roman" w:cs="Times New Roman"/>
          <w:sz w:val="24"/>
        </w:rPr>
        <w:t>Изучение языка в контексте монологической, диалогической и других видов речи,  расширение разговорной,  литературной,  деловой,  книжной (научной)   лексики  на  уроках  русского  языка  и  чтения  позволяет преодолеть   характерный   для   обучающихся    речевой    негативизм, стереотипность,  бедность  оборотов  речи,  приблизить  обучающихся  к знаниям о культуре,  истории, к освоению нравственных норм социального поведения на образцах доступных литературных жанров.</w:t>
      </w:r>
      <w:proofErr w:type="gramEnd"/>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Образовательная область  "Математика"  представлена  элементарной математикой  и в ее структуре - геометрическими понятиями.  Математика имеет  выраженную  практическую  направленность  с  целью  обеспечения жизненно важных умений обучающихся по ведению домашнего хозяйства,  их деятельности в доступных профилях (профессиях)  по  труду.  Математика вносит существенный вклад в развитие и коррекцию мышления и речи,  она значительно продвигает большую часть обучающихся на пути освоения  ими элементов  логического  мышления.  Математические знания реализуются и при изучении других дисциплин учебного  плана:  домоводства,  истории, географии, естествознания, физкультуры и других.</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 Образовательная область "Обществознание"  включает  в  себя:   историю Отечества, этику, географию.</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"История Отечества"  преемственно   продолжает   "Мир   истории", формирует  систему знаний о самых значительных исторических событиях в становлении и развитии основ Российской государственности с древнейших времен  до  новейшей  истории.  Нарушение  сложных форм познавательной деятельности  при  умственной   отсталости   (анализ,   классификация, обобщение,  мысленное  планирование)  не  позволяют  выстраивать  курс истории на основе развернутых  хронологических  сведений,  поэтому  он представлен  на  наиболее  ярких ключевых событиях эволюции России как государства,  явлениях,  обогащавших  </w:t>
      </w:r>
      <w:r w:rsidRPr="00527064">
        <w:rPr>
          <w:rFonts w:ascii="Times New Roman" w:hAnsi="Times New Roman" w:cs="Times New Roman"/>
          <w:sz w:val="24"/>
        </w:rPr>
        <w:lastRenderedPageBreak/>
        <w:t>науку,  производство,  культуру, общественный   уклад.  Принцип  социокультурного  развития  средствами истории способствует воспитанию  гражданских,  патриотических  чувств, широкому  использованию  примеров  из  истории  региона,  формированию простейших  обществоведческих  представлений:  о  религиях,  видах   и структуре  государственной  власти,  морали,  этике,  правовых устоях, культурных достижениях общества и др.</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 "География" -  элементарный  курс  физической  географии России и зарубежья,  позволяющий на основе  </w:t>
      </w:r>
      <w:proofErr w:type="spellStart"/>
      <w:r w:rsidRPr="00527064">
        <w:rPr>
          <w:rFonts w:ascii="Times New Roman" w:hAnsi="Times New Roman" w:cs="Times New Roman"/>
          <w:sz w:val="24"/>
        </w:rPr>
        <w:t>межпредметных</w:t>
      </w:r>
      <w:proofErr w:type="spellEnd"/>
      <w:r w:rsidRPr="00527064">
        <w:rPr>
          <w:rFonts w:ascii="Times New Roman" w:hAnsi="Times New Roman" w:cs="Times New Roman"/>
          <w:sz w:val="24"/>
        </w:rPr>
        <w:t xml:space="preserve">  связей  сформировать доступные   представления  о  физической,  социально  -  экономической географии,  ее природных и климатических ресурсах,  влияющих на  образ жизни,  культуру, хозяйственную деятельность человека на земле. Особое место   в   курсе   географии   отводится   изучению   родного   края, природоохранной   деятельности,   что  существенно  дополняет  систему воспитательной  работы  по  гражданскому,  нравственно  -   этическому воспитанию.</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"Этика" - новый учебный предмет (8 - 9 </w:t>
      </w:r>
      <w:proofErr w:type="spellStart"/>
      <w:r w:rsidRPr="00527064">
        <w:rPr>
          <w:rFonts w:ascii="Times New Roman" w:hAnsi="Times New Roman" w:cs="Times New Roman"/>
          <w:sz w:val="24"/>
        </w:rPr>
        <w:t>кл</w:t>
      </w:r>
      <w:proofErr w:type="spellEnd"/>
      <w:r w:rsidRPr="00527064">
        <w:rPr>
          <w:rFonts w:ascii="Times New Roman" w:hAnsi="Times New Roman" w:cs="Times New Roman"/>
          <w:sz w:val="24"/>
        </w:rPr>
        <w:t xml:space="preserve">.), направленный на формирование   нравственного   самосознания   обучающихся  среднего  и старшего  подросткового  возраста,  развитие  у   умственно   отсталых обучающихся  навыков  социального  поведения  в  ближайшем  окружении: семье,  со сверстниками, старшими, в трудовой и досуговой деятельности и  др.  Содержание  предмета имеет практическую направленность,  где входе  обсуждений  и  анализа  нравственных  категорий  и   понятий   </w:t>
      </w:r>
      <w:proofErr w:type="gramStart"/>
      <w:r w:rsidRPr="00527064">
        <w:rPr>
          <w:rFonts w:ascii="Times New Roman" w:hAnsi="Times New Roman" w:cs="Times New Roman"/>
          <w:sz w:val="24"/>
        </w:rPr>
        <w:t>-т</w:t>
      </w:r>
      <w:proofErr w:type="gramEnd"/>
      <w:r w:rsidRPr="00527064">
        <w:rPr>
          <w:rFonts w:ascii="Times New Roman" w:hAnsi="Times New Roman" w:cs="Times New Roman"/>
          <w:sz w:val="24"/>
        </w:rPr>
        <w:t>оварищество,   совесть,   дружба,  любовь,  трудолюбие  и  другие  -  их проявлений или искажений в  человеческих  отношениях  учащиеся  учатся дифференцировать  приемлемые и отвергаемые обществом формы социального поведения человека.  Предмет предполагает широкое использование  новых форм организации учебного процесса: беседы, диспуты, деловые и ролевые игры, интегрированные уроки и другие.</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Образовательная область  "Естествознание"  реализуется предмет</w:t>
      </w:r>
      <w:r w:rsidRPr="00527064">
        <w:rPr>
          <w:rFonts w:ascii="Times New Roman" w:hAnsi="Times New Roman" w:cs="Times New Roman"/>
          <w:sz w:val="24"/>
          <w:lang w:val="tt-RU"/>
        </w:rPr>
        <w:t xml:space="preserve">ом </w:t>
      </w:r>
      <w:r w:rsidRPr="00527064">
        <w:rPr>
          <w:rFonts w:ascii="Times New Roman" w:hAnsi="Times New Roman" w:cs="Times New Roman"/>
          <w:sz w:val="24"/>
        </w:rPr>
        <w:t>"Естествознание"   с   соответствующими разделами: "Растения", "Животные", "Человек" (</w:t>
      </w:r>
      <w:r w:rsidRPr="00527064">
        <w:rPr>
          <w:rFonts w:ascii="Times New Roman" w:hAnsi="Times New Roman" w:cs="Times New Roman"/>
          <w:sz w:val="24"/>
          <w:lang w:val="tt-RU"/>
        </w:rPr>
        <w:t>8</w:t>
      </w:r>
      <w:r w:rsidRPr="00527064">
        <w:rPr>
          <w:rFonts w:ascii="Times New Roman" w:hAnsi="Times New Roman" w:cs="Times New Roman"/>
          <w:sz w:val="24"/>
        </w:rPr>
        <w:t xml:space="preserve"> - 9 </w:t>
      </w:r>
      <w:proofErr w:type="spellStart"/>
      <w:r w:rsidRPr="00527064">
        <w:rPr>
          <w:rFonts w:ascii="Times New Roman" w:hAnsi="Times New Roman" w:cs="Times New Roman"/>
          <w:sz w:val="24"/>
        </w:rPr>
        <w:t>кл</w:t>
      </w:r>
      <w:proofErr w:type="spellEnd"/>
      <w:r w:rsidRPr="00527064">
        <w:rPr>
          <w:rFonts w:ascii="Times New Roman" w:hAnsi="Times New Roman" w:cs="Times New Roman"/>
          <w:sz w:val="24"/>
        </w:rPr>
        <w:t>.).</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Естественнонаучное образование    обучающихся    с     умственной отсталостью строится на основе психологических особенностей восприятия и анализа окружающего мира.  Основной коррекционной  задачей  является преодоление инертности психических функций, расширение представлений о многообразии форм жизни окружающей среды.  </w:t>
      </w:r>
      <w:proofErr w:type="gramStart"/>
      <w:r w:rsidRPr="00527064">
        <w:rPr>
          <w:rFonts w:ascii="Times New Roman" w:hAnsi="Times New Roman" w:cs="Times New Roman"/>
          <w:sz w:val="24"/>
        </w:rPr>
        <w:t>Так же,  как и  все  другие предметы учебного плана,  естествоведческие знания помогают осмыслению единства свойств неживой и  живой  природы,  формируют  у  обучающихся практические навыки взаимодействия с объектами природы,  ее явлениями.</w:t>
      </w:r>
      <w:proofErr w:type="gramEnd"/>
      <w:r w:rsidRPr="00527064">
        <w:rPr>
          <w:rFonts w:ascii="Times New Roman" w:hAnsi="Times New Roman" w:cs="Times New Roman"/>
          <w:sz w:val="24"/>
        </w:rPr>
        <w:t xml:space="preserve"> Естествознание тесно примыкает  к  домоводству  и  различным  профилям трудового обучения,  в частности фермерского дела,  отраслей сельского хозяйства: растениеводство, животноводство, огородничество и другие.</w:t>
      </w:r>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Раздел "Человек"  позволяет  изучить  не  только строение функции органов человека,  но,  прежде всего,  вопросы профилактики  различных заболеваний,   в   том  числе  профилактики  наркомании,  алкоголизма, ВИЧ-инфекции,  венерических  и  других   заболеваний,   характерных   </w:t>
      </w:r>
      <w:proofErr w:type="gramStart"/>
      <w:r w:rsidRPr="00527064">
        <w:rPr>
          <w:rFonts w:ascii="Times New Roman" w:hAnsi="Times New Roman" w:cs="Times New Roman"/>
          <w:sz w:val="24"/>
        </w:rPr>
        <w:t>для</w:t>
      </w:r>
      <w:proofErr w:type="gramEnd"/>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 xml:space="preserve">социальной жизни современного общества. </w:t>
      </w:r>
      <w:proofErr w:type="gramStart"/>
      <w:r w:rsidRPr="00527064">
        <w:rPr>
          <w:rFonts w:ascii="Times New Roman" w:hAnsi="Times New Roman" w:cs="Times New Roman"/>
          <w:sz w:val="24"/>
        </w:rPr>
        <w:t xml:space="preserve">Знания о  социальной  сущности  человека  уточняют  и   дополняют представления   обучающихся  о  себе  как  живом  организме,  помогают ориентироваться  в  сложных  </w:t>
      </w:r>
      <w:proofErr w:type="spellStart"/>
      <w:r w:rsidRPr="00527064">
        <w:rPr>
          <w:rFonts w:ascii="Times New Roman" w:hAnsi="Times New Roman" w:cs="Times New Roman"/>
          <w:sz w:val="24"/>
        </w:rPr>
        <w:t>межполовых</w:t>
      </w:r>
      <w:proofErr w:type="spellEnd"/>
      <w:r w:rsidRPr="00527064">
        <w:rPr>
          <w:rFonts w:ascii="Times New Roman" w:hAnsi="Times New Roman" w:cs="Times New Roman"/>
          <w:sz w:val="24"/>
        </w:rPr>
        <w:t xml:space="preserve">   и   </w:t>
      </w:r>
      <w:proofErr w:type="spellStart"/>
      <w:r w:rsidRPr="00527064">
        <w:rPr>
          <w:rFonts w:ascii="Times New Roman" w:hAnsi="Times New Roman" w:cs="Times New Roman"/>
          <w:sz w:val="24"/>
        </w:rPr>
        <w:t>межролевых</w:t>
      </w:r>
      <w:proofErr w:type="spellEnd"/>
      <w:r w:rsidRPr="00527064">
        <w:rPr>
          <w:rFonts w:ascii="Times New Roman" w:hAnsi="Times New Roman" w:cs="Times New Roman"/>
          <w:sz w:val="24"/>
        </w:rPr>
        <w:t xml:space="preserve">   отношениях, возникающих между людьми, что особенно важно для самостоятельной жизни юноши, девушки после окончания школы.</w:t>
      </w:r>
      <w:proofErr w:type="gramEnd"/>
    </w:p>
    <w:p w:rsidR="00A01FC0" w:rsidRPr="00527064" w:rsidRDefault="00A01FC0" w:rsidP="00527064">
      <w:pPr>
        <w:pStyle w:val="aa"/>
        <w:ind w:left="57" w:firstLine="709"/>
        <w:jc w:val="both"/>
        <w:rPr>
          <w:rFonts w:ascii="Times New Roman" w:hAnsi="Times New Roman" w:cs="Times New Roman"/>
          <w:sz w:val="24"/>
        </w:rPr>
      </w:pPr>
      <w:r w:rsidRPr="00527064">
        <w:rPr>
          <w:rFonts w:ascii="Times New Roman" w:hAnsi="Times New Roman" w:cs="Times New Roman"/>
          <w:sz w:val="24"/>
        </w:rPr>
        <w:t>Образовательная область   "Технологии"   в   части   федерального компонента учебного плана включает "Домоводство" (</w:t>
      </w:r>
      <w:r w:rsidRPr="00527064">
        <w:rPr>
          <w:rFonts w:ascii="Times New Roman" w:hAnsi="Times New Roman" w:cs="Times New Roman"/>
          <w:sz w:val="24"/>
          <w:lang w:val="tt-RU"/>
        </w:rPr>
        <w:t>8</w:t>
      </w:r>
      <w:r w:rsidRPr="00527064">
        <w:rPr>
          <w:rFonts w:ascii="Times New Roman" w:hAnsi="Times New Roman" w:cs="Times New Roman"/>
          <w:sz w:val="24"/>
        </w:rPr>
        <w:t xml:space="preserve"> -  9кл.)."Домоводство"  в большей мере соответствует задачам трудового обучения и социального воспитания,  оно позволяет поэтапно с 5 по 9  класс формировать   навыки  по  ведению  домашнего  хозяйства  во  всех  его компонентах,  практически применять интеллектуальные умения из  других учебных  предметов,  заложить  основы  экономического хозяйствования в семье,  а также комплекс прикладных умений:  стирка, глажение, ремонт, кулинария, уход за больными и многое другое. </w:t>
      </w:r>
      <w:proofErr w:type="gramStart"/>
      <w:r w:rsidRPr="00527064">
        <w:rPr>
          <w:rFonts w:ascii="Times New Roman" w:hAnsi="Times New Roman" w:cs="Times New Roman"/>
          <w:sz w:val="24"/>
        </w:rPr>
        <w:t>Данный предмет   особенно   важен   для   обучающихся,   лишенных родительской  опеки,  не  имеющих в этой связи опыта жизни в семье,  в собственном доме,  что переводит "Домоводство" не  столько  в  учебную область,    сколько   в   социальную   сферу   жизненной   компетенции развивающейся личности.</w:t>
      </w:r>
      <w:proofErr w:type="gramEnd"/>
      <w:r w:rsidRPr="00527064">
        <w:rPr>
          <w:rFonts w:ascii="Times New Roman" w:hAnsi="Times New Roman" w:cs="Times New Roman"/>
          <w:sz w:val="24"/>
        </w:rPr>
        <w:t xml:space="preserve">  </w:t>
      </w:r>
      <w:r w:rsidRPr="00527064">
        <w:rPr>
          <w:rFonts w:ascii="Times New Roman" w:hAnsi="Times New Roman" w:cs="Times New Roman"/>
          <w:sz w:val="24"/>
        </w:rPr>
        <w:lastRenderedPageBreak/>
        <w:t>Домоводство,  как и другие предметы  учебного плана, содержательно интегрируется с профилями труда, природоведением, географией,  историей.</w:t>
      </w:r>
    </w:p>
    <w:p w:rsidR="00A01FC0" w:rsidRPr="00527064" w:rsidRDefault="00A01FC0" w:rsidP="00527064">
      <w:pPr>
        <w:pStyle w:val="aa"/>
        <w:ind w:left="57" w:firstLine="709"/>
        <w:jc w:val="both"/>
        <w:rPr>
          <w:rFonts w:ascii="Times New Roman" w:hAnsi="Times New Roman" w:cs="Times New Roman"/>
          <w:sz w:val="24"/>
        </w:rPr>
      </w:pPr>
    </w:p>
    <w:p w:rsidR="00A01FC0" w:rsidRPr="00527064" w:rsidRDefault="00A01FC0" w:rsidP="00527064">
      <w:pPr>
        <w:pStyle w:val="aa"/>
        <w:ind w:left="57" w:firstLine="709"/>
        <w:jc w:val="both"/>
        <w:rPr>
          <w:rFonts w:ascii="Times New Roman" w:hAnsi="Times New Roman" w:cs="Times New Roman"/>
          <w:sz w:val="24"/>
        </w:rPr>
      </w:pPr>
    </w:p>
    <w:p w:rsidR="00A01FC0" w:rsidRPr="00527064" w:rsidRDefault="00A01FC0" w:rsidP="00527064">
      <w:pPr>
        <w:pStyle w:val="aa"/>
        <w:ind w:left="57" w:firstLine="709"/>
        <w:jc w:val="both"/>
        <w:rPr>
          <w:rFonts w:ascii="Times New Roman" w:hAnsi="Times New Roman" w:cs="Times New Roman"/>
          <w:sz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Default="00A01FC0" w:rsidP="00A01FC0">
      <w:pPr>
        <w:spacing w:after="160" w:line="256" w:lineRule="auto"/>
        <w:rPr>
          <w:rFonts w:ascii="Times New Roman" w:eastAsia="Calibri" w:hAnsi="Times New Roman" w:cs="Times New Roman"/>
        </w:rPr>
      </w:pPr>
    </w:p>
    <w:p w:rsidR="001C4A70" w:rsidRDefault="001C4A70" w:rsidP="00A01FC0">
      <w:pPr>
        <w:spacing w:after="160" w:line="256" w:lineRule="auto"/>
        <w:rPr>
          <w:rFonts w:ascii="Times New Roman" w:eastAsia="Calibri" w:hAnsi="Times New Roman" w:cs="Times New Roman"/>
        </w:rPr>
      </w:pPr>
    </w:p>
    <w:p w:rsidR="001C4A70" w:rsidRDefault="001C4A70" w:rsidP="00A01FC0">
      <w:pPr>
        <w:spacing w:after="160" w:line="256" w:lineRule="auto"/>
        <w:rPr>
          <w:rFonts w:ascii="Times New Roman" w:eastAsia="Calibri" w:hAnsi="Times New Roman" w:cs="Times New Roman"/>
        </w:rPr>
      </w:pPr>
    </w:p>
    <w:p w:rsidR="001C4A70" w:rsidRDefault="001C4A70" w:rsidP="00A01FC0">
      <w:pPr>
        <w:spacing w:after="160" w:line="256" w:lineRule="auto"/>
        <w:rPr>
          <w:rFonts w:ascii="Times New Roman" w:eastAsia="Calibri" w:hAnsi="Times New Roman" w:cs="Times New Roman"/>
        </w:rPr>
      </w:pPr>
    </w:p>
    <w:p w:rsidR="001C4A70" w:rsidRDefault="001C4A70" w:rsidP="00A01FC0">
      <w:pPr>
        <w:spacing w:after="160" w:line="256" w:lineRule="auto"/>
        <w:rPr>
          <w:rFonts w:ascii="Times New Roman" w:eastAsia="Calibri" w:hAnsi="Times New Roman" w:cs="Times New Roman"/>
        </w:rPr>
      </w:pPr>
    </w:p>
    <w:p w:rsidR="001C4A70" w:rsidRDefault="001C4A70" w:rsidP="00A01FC0">
      <w:pPr>
        <w:spacing w:after="160" w:line="256" w:lineRule="auto"/>
        <w:rPr>
          <w:rFonts w:ascii="Times New Roman" w:eastAsia="Calibri" w:hAnsi="Times New Roman" w:cs="Times New Roman"/>
        </w:rPr>
      </w:pPr>
    </w:p>
    <w:p w:rsidR="001C4A70" w:rsidRDefault="001C4A70" w:rsidP="00A01FC0">
      <w:pPr>
        <w:spacing w:after="160" w:line="256" w:lineRule="auto"/>
        <w:rPr>
          <w:rFonts w:ascii="Times New Roman" w:eastAsia="Calibri" w:hAnsi="Times New Roman" w:cs="Times New Roman"/>
        </w:rPr>
      </w:pPr>
    </w:p>
    <w:p w:rsidR="001C4A70" w:rsidRPr="00A01FC0" w:rsidRDefault="001C4A7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rPr>
          <w:rFonts w:ascii="Times New Roman" w:eastAsia="Calibri" w:hAnsi="Times New Roman" w:cs="Times New Roman"/>
        </w:rPr>
      </w:pPr>
    </w:p>
    <w:p w:rsidR="00A01FC0" w:rsidRPr="00A01FC0" w:rsidRDefault="00A01FC0" w:rsidP="00A01FC0">
      <w:pPr>
        <w:spacing w:after="160" w:line="256" w:lineRule="auto"/>
        <w:jc w:val="right"/>
        <w:rPr>
          <w:rFonts w:ascii="Times New Roman" w:eastAsia="Calibri" w:hAnsi="Times New Roman" w:cs="Times New Roman"/>
          <w:sz w:val="24"/>
          <w:szCs w:val="24"/>
        </w:rPr>
      </w:pPr>
      <w:r w:rsidRPr="00A01FC0">
        <w:rPr>
          <w:rFonts w:ascii="Times New Roman" w:eastAsia="Calibri" w:hAnsi="Times New Roman" w:cs="Times New Roman"/>
          <w:sz w:val="24"/>
          <w:szCs w:val="24"/>
        </w:rPr>
        <w:t xml:space="preserve">Приложение №1 к учебному плану </w:t>
      </w:r>
    </w:p>
    <w:p w:rsidR="00A01FC0" w:rsidRPr="00A01FC0" w:rsidRDefault="00A01FC0" w:rsidP="00A01FC0">
      <w:pPr>
        <w:spacing w:after="160" w:line="256" w:lineRule="auto"/>
        <w:jc w:val="center"/>
        <w:rPr>
          <w:rFonts w:ascii="Times New Roman" w:eastAsia="Calibri" w:hAnsi="Times New Roman" w:cs="Times New Roman"/>
          <w:b/>
          <w:sz w:val="24"/>
          <w:szCs w:val="24"/>
        </w:rPr>
      </w:pPr>
      <w:r w:rsidRPr="00A01FC0">
        <w:rPr>
          <w:rFonts w:ascii="Times New Roman" w:eastAsia="Calibri" w:hAnsi="Times New Roman" w:cs="Times New Roman"/>
          <w:b/>
          <w:sz w:val="24"/>
          <w:szCs w:val="24"/>
        </w:rPr>
        <w:t>Формы проведения промежуточной аттестации по учебному плану</w:t>
      </w:r>
    </w:p>
    <w:tbl>
      <w:tblPr>
        <w:tblW w:w="9072" w:type="dxa"/>
        <w:tblInd w:w="-5" w:type="dxa"/>
        <w:tblLook w:val="04A0" w:firstRow="1" w:lastRow="0" w:firstColumn="1" w:lastColumn="0" w:noHBand="0" w:noVBand="1"/>
      </w:tblPr>
      <w:tblGrid>
        <w:gridCol w:w="2083"/>
        <w:gridCol w:w="3587"/>
        <w:gridCol w:w="3402"/>
      </w:tblGrid>
      <w:tr w:rsidR="002B0A6C" w:rsidRPr="00A01FC0" w:rsidTr="0023327D">
        <w:trPr>
          <w:trHeight w:val="910"/>
        </w:trPr>
        <w:tc>
          <w:tcPr>
            <w:tcW w:w="2083" w:type="dxa"/>
            <w:vMerge w:val="restart"/>
            <w:tcBorders>
              <w:top w:val="single" w:sz="4" w:space="0" w:color="auto"/>
              <w:left w:val="single" w:sz="4" w:space="0" w:color="auto"/>
              <w:bottom w:val="single" w:sz="4" w:space="0" w:color="000000"/>
              <w:right w:val="single" w:sz="4" w:space="0" w:color="000000"/>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Предметные области</w:t>
            </w:r>
          </w:p>
        </w:tc>
        <w:tc>
          <w:tcPr>
            <w:tcW w:w="3587" w:type="dxa"/>
            <w:tcBorders>
              <w:top w:val="single" w:sz="4" w:space="0" w:color="auto"/>
              <w:left w:val="nil"/>
              <w:bottom w:val="single" w:sz="4" w:space="0" w:color="000000"/>
              <w:right w:val="single" w:sz="4" w:space="0" w:color="000000"/>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Учебные предметы</w:t>
            </w:r>
          </w:p>
        </w:tc>
        <w:tc>
          <w:tcPr>
            <w:tcW w:w="3402" w:type="dxa"/>
            <w:tcBorders>
              <w:top w:val="single" w:sz="4" w:space="0" w:color="auto"/>
              <w:left w:val="nil"/>
              <w:bottom w:val="nil"/>
              <w:right w:val="single" w:sz="4" w:space="0" w:color="auto"/>
            </w:tcBorders>
            <w:vAlign w:val="center"/>
          </w:tcPr>
          <w:p w:rsidR="002B0A6C" w:rsidRPr="00A01FC0" w:rsidRDefault="002B0A6C" w:rsidP="002B0A6C">
            <w:pPr>
              <w:spacing w:after="0" w:line="256" w:lineRule="auto"/>
              <w:jc w:val="center"/>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8</w:t>
            </w:r>
            <w:r>
              <w:rPr>
                <w:rFonts w:ascii="Times New Roman" w:eastAsia="Calibri" w:hAnsi="Times New Roman" w:cs="Times New Roman"/>
                <w:sz w:val="24"/>
                <w:szCs w:val="24"/>
                <w:lang w:eastAsia="ru-RU"/>
              </w:rPr>
              <w:t xml:space="preserve"> </w:t>
            </w:r>
            <w:r w:rsidRPr="00A01FC0">
              <w:rPr>
                <w:rFonts w:ascii="Times New Roman" w:eastAsia="Calibri" w:hAnsi="Times New Roman" w:cs="Times New Roman"/>
                <w:sz w:val="24"/>
                <w:szCs w:val="24"/>
                <w:lang w:eastAsia="ru-RU"/>
              </w:rPr>
              <w:t>класс</w:t>
            </w:r>
          </w:p>
        </w:tc>
      </w:tr>
      <w:tr w:rsidR="002B0A6C" w:rsidRPr="00A01FC0" w:rsidTr="002B0A6C">
        <w:trPr>
          <w:trHeight w:val="269"/>
        </w:trPr>
        <w:tc>
          <w:tcPr>
            <w:tcW w:w="0" w:type="auto"/>
            <w:vMerge/>
            <w:tcBorders>
              <w:top w:val="single" w:sz="4" w:space="0" w:color="auto"/>
              <w:left w:val="single" w:sz="4" w:space="0" w:color="auto"/>
              <w:bottom w:val="single" w:sz="4" w:space="0" w:color="000000"/>
              <w:right w:val="single" w:sz="4" w:space="0" w:color="000000"/>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p>
        </w:tc>
        <w:tc>
          <w:tcPr>
            <w:tcW w:w="3587" w:type="dxa"/>
            <w:tcBorders>
              <w:top w:val="single" w:sz="4" w:space="0" w:color="auto"/>
              <w:left w:val="nil"/>
              <w:bottom w:val="single" w:sz="4" w:space="0" w:color="auto"/>
              <w:right w:val="single" w:sz="4" w:space="0" w:color="000000"/>
            </w:tcBorders>
            <w:vAlign w:val="center"/>
            <w:hideMark/>
          </w:tcPr>
          <w:p w:rsidR="002B0A6C" w:rsidRPr="00A01FC0" w:rsidRDefault="002B0A6C" w:rsidP="002B0A6C">
            <w:pPr>
              <w:spacing w:after="160" w:line="256" w:lineRule="auto"/>
              <w:rPr>
                <w:rFonts w:ascii="Calibri" w:eastAsia="Calibri" w:hAnsi="Calibri" w:cs="Times New Roman"/>
              </w:rPr>
            </w:pPr>
          </w:p>
        </w:tc>
        <w:tc>
          <w:tcPr>
            <w:tcW w:w="3402" w:type="dxa"/>
            <w:tcBorders>
              <w:top w:val="single" w:sz="4" w:space="0" w:color="auto"/>
              <w:left w:val="single" w:sz="4" w:space="0" w:color="auto"/>
              <w:bottom w:val="single" w:sz="4" w:space="0" w:color="000000"/>
              <w:right w:val="single" w:sz="4" w:space="0" w:color="auto"/>
            </w:tcBorders>
            <w:vAlign w:val="center"/>
          </w:tcPr>
          <w:p w:rsidR="002B0A6C" w:rsidRPr="00A01FC0" w:rsidRDefault="002B0A6C" w:rsidP="002B0A6C">
            <w:pPr>
              <w:spacing w:after="0" w:line="256" w:lineRule="auto"/>
              <w:rPr>
                <w:rFonts w:ascii="Times New Roman" w:eastAsia="Calibri" w:hAnsi="Times New Roman" w:cs="Times New Roman"/>
                <w:sz w:val="24"/>
                <w:szCs w:val="24"/>
                <w:lang w:eastAsia="ru-RU"/>
              </w:rPr>
            </w:pPr>
          </w:p>
        </w:tc>
      </w:tr>
      <w:tr w:rsidR="002B0A6C" w:rsidRPr="00A01FC0" w:rsidTr="002B0A6C">
        <w:trPr>
          <w:trHeight w:val="151"/>
        </w:trPr>
        <w:tc>
          <w:tcPr>
            <w:tcW w:w="2083" w:type="dxa"/>
            <w:vMerge w:val="restart"/>
            <w:tcBorders>
              <w:top w:val="single" w:sz="4" w:space="0" w:color="auto"/>
              <w:left w:val="single" w:sz="4" w:space="0" w:color="auto"/>
              <w:bottom w:val="single" w:sz="4" w:space="0" w:color="000000"/>
              <w:right w:val="single" w:sz="4" w:space="0" w:color="000000"/>
            </w:tcBorders>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Язык и речь</w:t>
            </w:r>
          </w:p>
        </w:tc>
        <w:tc>
          <w:tcPr>
            <w:tcW w:w="3587" w:type="dxa"/>
            <w:tcBorders>
              <w:top w:val="single" w:sz="4" w:space="0" w:color="auto"/>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Русский язык</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r>
              <w:rPr>
                <w:rFonts w:ascii="Times New Roman" w:eastAsia="Calibri" w:hAnsi="Times New Roman" w:cs="Times New Roman"/>
                <w:sz w:val="24"/>
                <w:szCs w:val="24"/>
                <w:lang w:eastAsia="ru-RU"/>
              </w:rPr>
              <w:t>/КД</w:t>
            </w:r>
          </w:p>
        </w:tc>
      </w:tr>
      <w:tr w:rsidR="002B0A6C" w:rsidRPr="00A01FC0" w:rsidTr="002B0A6C">
        <w:trPr>
          <w:trHeight w:val="184"/>
        </w:trPr>
        <w:tc>
          <w:tcPr>
            <w:tcW w:w="0" w:type="auto"/>
            <w:vMerge/>
            <w:tcBorders>
              <w:top w:val="single" w:sz="4" w:space="0" w:color="auto"/>
              <w:left w:val="single" w:sz="4" w:space="0" w:color="auto"/>
              <w:bottom w:val="single" w:sz="4" w:space="0" w:color="000000"/>
              <w:right w:val="single" w:sz="4" w:space="0" w:color="000000"/>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p>
        </w:tc>
        <w:tc>
          <w:tcPr>
            <w:tcW w:w="3587" w:type="dxa"/>
            <w:tcBorders>
              <w:top w:val="single" w:sz="4" w:space="0" w:color="auto"/>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Чтение</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p>
        </w:tc>
      </w:tr>
      <w:tr w:rsidR="002B0A6C" w:rsidRPr="00A01FC0" w:rsidTr="002B0A6C">
        <w:trPr>
          <w:trHeight w:val="225"/>
        </w:trPr>
        <w:tc>
          <w:tcPr>
            <w:tcW w:w="2083" w:type="dxa"/>
            <w:tcBorders>
              <w:top w:val="single" w:sz="4" w:space="0" w:color="auto"/>
              <w:left w:val="single" w:sz="4" w:space="0" w:color="auto"/>
              <w:bottom w:val="single" w:sz="4" w:space="0" w:color="auto"/>
              <w:right w:val="single" w:sz="4" w:space="0" w:color="auto"/>
            </w:tcBorders>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Математика</w:t>
            </w:r>
          </w:p>
        </w:tc>
        <w:tc>
          <w:tcPr>
            <w:tcW w:w="3587" w:type="dxa"/>
            <w:tcBorders>
              <w:top w:val="single" w:sz="4" w:space="0" w:color="auto"/>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 xml:space="preserve"> Математика</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r>
              <w:rPr>
                <w:rFonts w:ascii="Times New Roman" w:eastAsia="Calibri" w:hAnsi="Times New Roman" w:cs="Times New Roman"/>
                <w:sz w:val="24"/>
                <w:szCs w:val="24"/>
                <w:lang w:eastAsia="ru-RU"/>
              </w:rPr>
              <w:t>/КР</w:t>
            </w:r>
          </w:p>
        </w:tc>
      </w:tr>
      <w:tr w:rsidR="002B0A6C" w:rsidRPr="00A01FC0" w:rsidTr="002B0A6C">
        <w:trPr>
          <w:trHeight w:val="179"/>
        </w:trPr>
        <w:tc>
          <w:tcPr>
            <w:tcW w:w="2083" w:type="dxa"/>
            <w:vMerge w:val="restart"/>
            <w:tcBorders>
              <w:top w:val="single" w:sz="4" w:space="0" w:color="auto"/>
              <w:left w:val="single" w:sz="4" w:space="0" w:color="auto"/>
              <w:bottom w:val="single" w:sz="4" w:space="0" w:color="auto"/>
              <w:right w:val="single" w:sz="4" w:space="0" w:color="auto"/>
            </w:tcBorders>
            <w:vAlign w:val="center"/>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lastRenderedPageBreak/>
              <w:t xml:space="preserve">Обществознание </w:t>
            </w:r>
          </w:p>
          <w:p w:rsidR="002B0A6C" w:rsidRPr="00A01FC0" w:rsidRDefault="002B0A6C" w:rsidP="002B0A6C">
            <w:pPr>
              <w:spacing w:after="0" w:line="256" w:lineRule="auto"/>
              <w:rPr>
                <w:rFonts w:ascii="Times New Roman" w:eastAsia="Calibri" w:hAnsi="Times New Roman" w:cs="Times New Roman"/>
                <w:sz w:val="24"/>
                <w:szCs w:val="24"/>
                <w:lang w:eastAsia="ru-RU"/>
              </w:rPr>
            </w:pPr>
          </w:p>
        </w:tc>
        <w:tc>
          <w:tcPr>
            <w:tcW w:w="3587" w:type="dxa"/>
            <w:tcBorders>
              <w:top w:val="single" w:sz="4" w:space="0" w:color="auto"/>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История Отечества</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ГО/Т</w:t>
            </w:r>
          </w:p>
        </w:tc>
      </w:tr>
      <w:tr w:rsidR="002B0A6C" w:rsidRPr="00A01FC0" w:rsidTr="002B0A6C">
        <w:trPr>
          <w:trHeight w:val="2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p>
        </w:tc>
        <w:tc>
          <w:tcPr>
            <w:tcW w:w="3587" w:type="dxa"/>
            <w:tcBorders>
              <w:top w:val="single" w:sz="4" w:space="0" w:color="auto"/>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Этика</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p>
        </w:tc>
      </w:tr>
      <w:tr w:rsidR="002B0A6C" w:rsidRPr="00A01FC0" w:rsidTr="002B0A6C">
        <w:trPr>
          <w:trHeight w:val="1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p>
        </w:tc>
        <w:tc>
          <w:tcPr>
            <w:tcW w:w="3587" w:type="dxa"/>
            <w:tcBorders>
              <w:top w:val="single" w:sz="4" w:space="0" w:color="auto"/>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 xml:space="preserve"> География</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r w:rsidRPr="002B0A6C">
              <w:rPr>
                <w:rFonts w:ascii="Times New Roman" w:eastAsia="Calibri" w:hAnsi="Times New Roman" w:cs="Times New Roman"/>
                <w:sz w:val="24"/>
                <w:szCs w:val="24"/>
                <w:lang w:eastAsia="ru-RU"/>
              </w:rPr>
              <w:t>Т</w:t>
            </w:r>
          </w:p>
        </w:tc>
      </w:tr>
      <w:tr w:rsidR="002B0A6C" w:rsidRPr="00A01FC0" w:rsidTr="002B0A6C">
        <w:trPr>
          <w:trHeight w:val="253"/>
        </w:trPr>
        <w:tc>
          <w:tcPr>
            <w:tcW w:w="2083" w:type="dxa"/>
            <w:tcBorders>
              <w:top w:val="single" w:sz="4" w:space="0" w:color="auto"/>
              <w:left w:val="single" w:sz="4" w:space="0" w:color="auto"/>
              <w:bottom w:val="single" w:sz="4" w:space="0" w:color="auto"/>
              <w:right w:val="single" w:sz="4" w:space="0" w:color="auto"/>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Естествознание</w:t>
            </w:r>
          </w:p>
        </w:tc>
        <w:tc>
          <w:tcPr>
            <w:tcW w:w="3587" w:type="dxa"/>
            <w:tcBorders>
              <w:top w:val="single" w:sz="4" w:space="0" w:color="auto"/>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Естествознание</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p>
        </w:tc>
      </w:tr>
      <w:tr w:rsidR="002B0A6C" w:rsidRPr="00A01FC0" w:rsidTr="00DB6983">
        <w:trPr>
          <w:trHeight w:val="175"/>
        </w:trPr>
        <w:tc>
          <w:tcPr>
            <w:tcW w:w="2083" w:type="dxa"/>
            <w:vMerge w:val="restart"/>
            <w:tcBorders>
              <w:top w:val="single" w:sz="4" w:space="0" w:color="auto"/>
              <w:left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Технологии</w:t>
            </w:r>
          </w:p>
        </w:tc>
        <w:tc>
          <w:tcPr>
            <w:tcW w:w="3587" w:type="dxa"/>
            <w:tcBorders>
              <w:top w:val="single" w:sz="4" w:space="0" w:color="auto"/>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Домоводство</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p>
        </w:tc>
      </w:tr>
      <w:tr w:rsidR="002B0A6C" w:rsidRPr="00A01FC0" w:rsidTr="00DB6983">
        <w:trPr>
          <w:trHeight w:val="157"/>
        </w:trPr>
        <w:tc>
          <w:tcPr>
            <w:tcW w:w="2083" w:type="dxa"/>
            <w:vMerge/>
            <w:tcBorders>
              <w:left w:val="single" w:sz="4" w:space="0" w:color="auto"/>
              <w:right w:val="single" w:sz="4" w:space="0" w:color="auto"/>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p>
        </w:tc>
        <w:tc>
          <w:tcPr>
            <w:tcW w:w="3587" w:type="dxa"/>
            <w:tcBorders>
              <w:top w:val="single" w:sz="4" w:space="0" w:color="auto"/>
              <w:left w:val="single" w:sz="4" w:space="0" w:color="auto"/>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Профильный труд</w:t>
            </w:r>
            <w:r>
              <w:rPr>
                <w:rFonts w:ascii="Times New Roman" w:eastAsia="Calibri" w:hAnsi="Times New Roman" w:cs="Times New Roman"/>
                <w:sz w:val="24"/>
                <w:szCs w:val="24"/>
                <w:lang w:eastAsia="ru-RU"/>
              </w:rPr>
              <w:t>:</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p>
        </w:tc>
      </w:tr>
      <w:tr w:rsidR="002B0A6C" w:rsidRPr="00A01FC0" w:rsidTr="00DB6983">
        <w:trPr>
          <w:trHeight w:val="204"/>
        </w:trPr>
        <w:tc>
          <w:tcPr>
            <w:tcW w:w="0" w:type="auto"/>
            <w:vMerge/>
            <w:tcBorders>
              <w:left w:val="single" w:sz="4" w:space="0" w:color="auto"/>
              <w:right w:val="single" w:sz="4" w:space="0" w:color="auto"/>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p>
        </w:tc>
        <w:tc>
          <w:tcPr>
            <w:tcW w:w="3587" w:type="dxa"/>
            <w:tcBorders>
              <w:top w:val="single" w:sz="4" w:space="0" w:color="auto"/>
              <w:left w:val="single" w:sz="4" w:space="0" w:color="auto"/>
              <w:bottom w:val="single" w:sz="4" w:space="0" w:color="auto"/>
              <w:right w:val="single" w:sz="4" w:space="0" w:color="auto"/>
            </w:tcBorders>
            <w:noWrap/>
            <w:hideMark/>
          </w:tcPr>
          <w:p w:rsidR="002B0A6C" w:rsidRPr="002B0A6C" w:rsidRDefault="002B0A6C" w:rsidP="002B0A6C">
            <w:pPr>
              <w:spacing w:after="0" w:line="256" w:lineRule="auto"/>
              <w:rPr>
                <w:rFonts w:ascii="Times New Roman" w:eastAsia="Calibri" w:hAnsi="Times New Roman" w:cs="Times New Roman"/>
                <w:iCs/>
                <w:sz w:val="24"/>
                <w:szCs w:val="24"/>
                <w:lang w:eastAsia="ru-RU"/>
              </w:rPr>
            </w:pPr>
            <w:r w:rsidRPr="002B0A6C">
              <w:rPr>
                <w:rFonts w:ascii="Times New Roman" w:eastAsia="Calibri" w:hAnsi="Times New Roman" w:cs="Times New Roman"/>
                <w:iCs/>
                <w:sz w:val="24"/>
                <w:szCs w:val="24"/>
                <w:lang w:eastAsia="ru-RU"/>
              </w:rPr>
              <w:t>Столярное</w:t>
            </w:r>
            <w:r w:rsidRPr="002B0A6C">
              <w:rPr>
                <w:rFonts w:ascii="Times New Roman" w:eastAsia="Calibri" w:hAnsi="Times New Roman" w:cs="Times New Roman"/>
                <w:iCs/>
                <w:sz w:val="24"/>
                <w:szCs w:val="24"/>
                <w:lang w:val="tt-RU" w:eastAsia="ru-RU"/>
              </w:rPr>
              <w:t xml:space="preserve"> </w:t>
            </w:r>
            <w:r w:rsidRPr="002B0A6C">
              <w:rPr>
                <w:rFonts w:ascii="Times New Roman" w:eastAsia="Calibri" w:hAnsi="Times New Roman" w:cs="Times New Roman"/>
                <w:iCs/>
                <w:sz w:val="24"/>
                <w:szCs w:val="24"/>
                <w:lang w:eastAsia="ru-RU"/>
              </w:rPr>
              <w:t>дело</w:t>
            </w:r>
          </w:p>
        </w:tc>
        <w:tc>
          <w:tcPr>
            <w:tcW w:w="3402" w:type="dxa"/>
            <w:tcBorders>
              <w:top w:val="nil"/>
              <w:left w:val="nil"/>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p>
        </w:tc>
      </w:tr>
      <w:tr w:rsidR="002B0A6C" w:rsidRPr="00A01FC0" w:rsidTr="00DB6983">
        <w:trPr>
          <w:trHeight w:val="391"/>
        </w:trPr>
        <w:tc>
          <w:tcPr>
            <w:tcW w:w="0" w:type="auto"/>
            <w:vMerge/>
            <w:tcBorders>
              <w:left w:val="single" w:sz="4" w:space="0" w:color="auto"/>
              <w:bottom w:val="single" w:sz="4" w:space="0" w:color="000000"/>
              <w:right w:val="single" w:sz="4" w:space="0" w:color="auto"/>
            </w:tcBorders>
            <w:vAlign w:val="center"/>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p>
        </w:tc>
        <w:tc>
          <w:tcPr>
            <w:tcW w:w="3587" w:type="dxa"/>
            <w:tcBorders>
              <w:top w:val="single" w:sz="4" w:space="0" w:color="auto"/>
              <w:left w:val="single" w:sz="4" w:space="0" w:color="auto"/>
              <w:bottom w:val="single" w:sz="4" w:space="0" w:color="auto"/>
              <w:right w:val="single" w:sz="4" w:space="0" w:color="auto"/>
            </w:tcBorders>
            <w:hideMark/>
          </w:tcPr>
          <w:p w:rsidR="002B0A6C" w:rsidRPr="002B0A6C" w:rsidRDefault="002B0A6C" w:rsidP="002B0A6C">
            <w:pPr>
              <w:spacing w:after="0" w:line="256" w:lineRule="auto"/>
              <w:rPr>
                <w:rFonts w:ascii="Times New Roman" w:eastAsia="Calibri" w:hAnsi="Times New Roman" w:cs="Times New Roman"/>
                <w:iCs/>
                <w:sz w:val="24"/>
                <w:szCs w:val="24"/>
                <w:lang w:eastAsia="ru-RU"/>
              </w:rPr>
            </w:pPr>
            <w:r w:rsidRPr="002B0A6C">
              <w:rPr>
                <w:rFonts w:ascii="Times New Roman" w:eastAsia="Calibri" w:hAnsi="Times New Roman" w:cs="Times New Roman"/>
                <w:iCs/>
                <w:sz w:val="24"/>
                <w:szCs w:val="24"/>
                <w:lang w:eastAsia="ru-RU"/>
              </w:rPr>
              <w:t>Сельскохозяйственный труд</w:t>
            </w:r>
          </w:p>
        </w:tc>
        <w:tc>
          <w:tcPr>
            <w:tcW w:w="3402" w:type="dxa"/>
            <w:tcBorders>
              <w:top w:val="nil"/>
              <w:left w:val="single" w:sz="4" w:space="0" w:color="auto"/>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r w:rsidRPr="002B0A6C">
              <w:rPr>
                <w:rFonts w:ascii="Times New Roman" w:eastAsia="Calibri" w:hAnsi="Times New Roman" w:cs="Times New Roman"/>
                <w:sz w:val="24"/>
                <w:szCs w:val="24"/>
                <w:lang w:eastAsia="ru-RU"/>
              </w:rPr>
              <w:t>/Т</w:t>
            </w:r>
          </w:p>
        </w:tc>
      </w:tr>
      <w:tr w:rsidR="002B0A6C" w:rsidRPr="00A01FC0" w:rsidTr="002B0A6C">
        <w:trPr>
          <w:trHeight w:val="104"/>
        </w:trPr>
        <w:tc>
          <w:tcPr>
            <w:tcW w:w="2083" w:type="dxa"/>
            <w:tcBorders>
              <w:top w:val="single" w:sz="4" w:space="0" w:color="auto"/>
              <w:left w:val="single" w:sz="4" w:space="0" w:color="auto"/>
              <w:bottom w:val="single" w:sz="4" w:space="0" w:color="auto"/>
              <w:right w:val="single" w:sz="4" w:space="0" w:color="auto"/>
            </w:tcBorders>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 xml:space="preserve">Физкультура </w:t>
            </w:r>
          </w:p>
        </w:tc>
        <w:tc>
          <w:tcPr>
            <w:tcW w:w="3587" w:type="dxa"/>
            <w:tcBorders>
              <w:top w:val="single" w:sz="4" w:space="0" w:color="auto"/>
              <w:left w:val="single" w:sz="4" w:space="0" w:color="auto"/>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Физкультура</w:t>
            </w:r>
          </w:p>
        </w:tc>
        <w:tc>
          <w:tcPr>
            <w:tcW w:w="3402" w:type="dxa"/>
            <w:tcBorders>
              <w:top w:val="single" w:sz="4" w:space="0" w:color="auto"/>
              <w:left w:val="single" w:sz="4" w:space="0" w:color="auto"/>
              <w:bottom w:val="single" w:sz="4" w:space="0" w:color="auto"/>
              <w:right w:val="single" w:sz="4" w:space="0" w:color="auto"/>
            </w:tcBorders>
            <w:noWrap/>
            <w:hideMark/>
          </w:tcPr>
          <w:p w:rsidR="002B0A6C" w:rsidRPr="00A01FC0" w:rsidRDefault="002B0A6C" w:rsidP="002B0A6C">
            <w:pPr>
              <w:spacing w:after="0" w:line="256" w:lineRule="auto"/>
              <w:rPr>
                <w:rFonts w:ascii="Times New Roman" w:eastAsia="Calibri" w:hAnsi="Times New Roman" w:cs="Times New Roman"/>
                <w:sz w:val="24"/>
                <w:szCs w:val="24"/>
                <w:lang w:eastAsia="ru-RU"/>
              </w:rPr>
            </w:pPr>
            <w:r w:rsidRPr="00A01FC0">
              <w:rPr>
                <w:rFonts w:ascii="Times New Roman" w:eastAsia="Calibri" w:hAnsi="Times New Roman" w:cs="Times New Roman"/>
                <w:sz w:val="24"/>
                <w:szCs w:val="24"/>
                <w:lang w:eastAsia="ru-RU"/>
              </w:rPr>
              <w:t>ГО</w:t>
            </w:r>
          </w:p>
        </w:tc>
      </w:tr>
    </w:tbl>
    <w:p w:rsidR="002B0A6C" w:rsidRDefault="002B0A6C" w:rsidP="00A01FC0">
      <w:pPr>
        <w:spacing w:after="160" w:line="256" w:lineRule="auto"/>
        <w:rPr>
          <w:rFonts w:ascii="Times New Roman" w:eastAsia="Calibri" w:hAnsi="Times New Roman" w:cs="Times New Roman"/>
          <w:sz w:val="24"/>
          <w:szCs w:val="24"/>
        </w:rPr>
      </w:pPr>
    </w:p>
    <w:p w:rsidR="00A01FC0" w:rsidRPr="00A01FC0" w:rsidRDefault="00A01FC0" w:rsidP="00A01FC0">
      <w:pPr>
        <w:spacing w:after="160" w:line="256" w:lineRule="auto"/>
        <w:rPr>
          <w:rFonts w:ascii="Times New Roman" w:eastAsia="Calibri" w:hAnsi="Times New Roman" w:cs="Times New Roman"/>
          <w:sz w:val="24"/>
          <w:szCs w:val="24"/>
        </w:rPr>
      </w:pPr>
      <w:r w:rsidRPr="00A01FC0">
        <w:rPr>
          <w:rFonts w:ascii="Times New Roman" w:eastAsia="Calibri" w:hAnsi="Times New Roman" w:cs="Times New Roman"/>
          <w:sz w:val="24"/>
          <w:szCs w:val="24"/>
        </w:rPr>
        <w:t>Условные обозначения: ГО – годовая оценка, КР – контрольная работа, КД – контрольный диктант, Т- тестирование.</w:t>
      </w:r>
    </w:p>
    <w:p w:rsidR="00A01FC0" w:rsidRPr="00A01FC0" w:rsidRDefault="00A01FC0" w:rsidP="00A01FC0">
      <w:pPr>
        <w:spacing w:after="160" w:line="256" w:lineRule="auto"/>
        <w:ind w:left="708" w:firstLine="708"/>
        <w:jc w:val="right"/>
        <w:rPr>
          <w:rFonts w:ascii="Times New Roman" w:eastAsia="Calibri" w:hAnsi="Times New Roman" w:cs="Times New Roman"/>
          <w:sz w:val="24"/>
          <w:szCs w:val="24"/>
        </w:rPr>
      </w:pPr>
      <w:r w:rsidRPr="00A01FC0">
        <w:rPr>
          <w:rFonts w:ascii="Times New Roman" w:eastAsia="Calibri" w:hAnsi="Times New Roman" w:cs="Times New Roman"/>
          <w:sz w:val="24"/>
          <w:szCs w:val="24"/>
        </w:rPr>
        <w:t xml:space="preserve">  </w:t>
      </w:r>
    </w:p>
    <w:p w:rsidR="00A01FC0" w:rsidRPr="00A01FC0" w:rsidRDefault="00A01FC0" w:rsidP="00A01FC0">
      <w:pPr>
        <w:spacing w:after="160" w:line="256" w:lineRule="auto"/>
        <w:jc w:val="center"/>
        <w:rPr>
          <w:rFonts w:ascii="Times New Roman" w:eastAsia="Calibri" w:hAnsi="Times New Roman" w:cs="Times New Roman"/>
          <w:sz w:val="24"/>
          <w:szCs w:val="24"/>
          <w:lang w:bidi="th-TH"/>
        </w:rPr>
      </w:pPr>
    </w:p>
    <w:p w:rsidR="00A01FC0" w:rsidRPr="00A01FC0" w:rsidRDefault="00A01FC0" w:rsidP="00A01FC0">
      <w:pPr>
        <w:tabs>
          <w:tab w:val="left" w:pos="7950"/>
        </w:tabs>
        <w:spacing w:after="160" w:line="256" w:lineRule="auto"/>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160" w:line="256" w:lineRule="auto"/>
        <w:jc w:val="both"/>
        <w:rPr>
          <w:rFonts w:ascii="Times New Roman" w:eastAsia="Calibri" w:hAnsi="Times New Roman" w:cs="Times New Roman"/>
          <w:sz w:val="24"/>
          <w:szCs w:val="24"/>
        </w:rPr>
      </w:pPr>
    </w:p>
    <w:p w:rsidR="00A01FC0" w:rsidRPr="00A01FC0" w:rsidRDefault="00A01FC0" w:rsidP="00A01FC0">
      <w:pPr>
        <w:spacing w:after="0"/>
        <w:jc w:val="right"/>
        <w:outlineLvl w:val="0"/>
        <w:rPr>
          <w:rFonts w:ascii="Times New Roman" w:eastAsia="Times New Roman" w:hAnsi="Times New Roman" w:cs="Times New Roman"/>
          <w:b/>
          <w:bCs/>
          <w:kern w:val="28"/>
          <w:sz w:val="24"/>
          <w:szCs w:val="24"/>
          <w:lang w:eastAsia="ru-RU" w:bidi="th-TH"/>
        </w:rPr>
      </w:pPr>
    </w:p>
    <w:p w:rsidR="00A01FC0" w:rsidRPr="00A01FC0" w:rsidRDefault="00A01FC0" w:rsidP="00A01FC0">
      <w:pPr>
        <w:spacing w:after="0"/>
        <w:jc w:val="right"/>
        <w:outlineLvl w:val="0"/>
        <w:rPr>
          <w:rFonts w:ascii="Times New Roman" w:eastAsia="Times New Roman" w:hAnsi="Times New Roman" w:cs="Times New Roman"/>
          <w:b/>
          <w:bCs/>
          <w:kern w:val="28"/>
          <w:sz w:val="24"/>
          <w:szCs w:val="24"/>
          <w:lang w:eastAsia="ru-RU" w:bidi="th-TH"/>
        </w:rPr>
      </w:pPr>
    </w:p>
    <w:p w:rsidR="00A01FC0" w:rsidRPr="00A01FC0" w:rsidRDefault="00A01FC0" w:rsidP="00A01FC0">
      <w:pPr>
        <w:spacing w:after="0"/>
        <w:jc w:val="right"/>
        <w:outlineLvl w:val="0"/>
        <w:rPr>
          <w:rFonts w:ascii="Times New Roman" w:eastAsia="Times New Roman" w:hAnsi="Times New Roman" w:cs="Times New Roman"/>
          <w:b/>
          <w:bCs/>
          <w:kern w:val="28"/>
          <w:sz w:val="24"/>
          <w:szCs w:val="24"/>
          <w:lang w:eastAsia="ru-RU" w:bidi="th-TH"/>
        </w:rPr>
      </w:pPr>
      <w:r w:rsidRPr="00A01FC0">
        <w:rPr>
          <w:rFonts w:ascii="Times New Roman" w:eastAsia="Times New Roman" w:hAnsi="Times New Roman" w:cs="Times New Roman"/>
          <w:b/>
          <w:bCs/>
          <w:kern w:val="28"/>
          <w:sz w:val="24"/>
          <w:szCs w:val="24"/>
          <w:lang w:eastAsia="ru-RU" w:bidi="th-TH"/>
        </w:rPr>
        <w:t>Приложение №2 к учебному плану</w:t>
      </w:r>
    </w:p>
    <w:p w:rsidR="00A01FC0" w:rsidRPr="00A01FC0" w:rsidRDefault="00A01FC0" w:rsidP="00A01FC0">
      <w:pPr>
        <w:spacing w:after="0"/>
        <w:ind w:left="3540" w:firstLine="708"/>
        <w:jc w:val="center"/>
        <w:outlineLvl w:val="0"/>
        <w:rPr>
          <w:rFonts w:ascii="Times New Roman" w:eastAsia="Times New Roman" w:hAnsi="Times New Roman" w:cs="Times New Roman"/>
          <w:b/>
          <w:sz w:val="24"/>
          <w:szCs w:val="24"/>
          <w:lang w:eastAsia="ru-RU" w:bidi="th-TH"/>
        </w:rPr>
      </w:pPr>
      <w:r w:rsidRPr="00A01FC0">
        <w:rPr>
          <w:rFonts w:ascii="Times New Roman" w:eastAsia="Times New Roman" w:hAnsi="Times New Roman" w:cs="Times New Roman"/>
          <w:b/>
          <w:sz w:val="24"/>
          <w:szCs w:val="24"/>
          <w:lang w:eastAsia="ru-RU" w:bidi="th-TH"/>
        </w:rPr>
        <w:t xml:space="preserve">     </w:t>
      </w:r>
    </w:p>
    <w:p w:rsidR="00A01FC0" w:rsidRPr="002B0A6C" w:rsidRDefault="00A01FC0" w:rsidP="00A01FC0">
      <w:pPr>
        <w:spacing w:after="0" w:line="240" w:lineRule="auto"/>
        <w:jc w:val="center"/>
        <w:rPr>
          <w:rFonts w:ascii="Times New Roman" w:eastAsia="Times New Roman" w:hAnsi="Times New Roman" w:cs="Times New Roman"/>
          <w:b/>
          <w:sz w:val="24"/>
          <w:szCs w:val="24"/>
          <w:lang w:eastAsia="ru-RU" w:bidi="th-TH"/>
        </w:rPr>
      </w:pPr>
      <w:r w:rsidRPr="002B0A6C">
        <w:rPr>
          <w:rFonts w:ascii="Times New Roman" w:eastAsia="Times New Roman" w:hAnsi="Times New Roman" w:cs="Times New Roman"/>
          <w:b/>
          <w:sz w:val="24"/>
          <w:szCs w:val="24"/>
          <w:lang w:eastAsia="ru-RU" w:bidi="th-TH"/>
        </w:rPr>
        <w:t>Учебники, используемые в учебном процессе.</w:t>
      </w:r>
    </w:p>
    <w:p w:rsidR="00A01FC0" w:rsidRPr="00A01FC0" w:rsidRDefault="00A01FC0" w:rsidP="00A01FC0">
      <w:pPr>
        <w:spacing w:after="160" w:line="256" w:lineRule="auto"/>
        <w:jc w:val="both"/>
        <w:rPr>
          <w:rFonts w:ascii="Times New Roman" w:eastAsia="Calibri" w:hAnsi="Times New Roman" w:cs="Times New Roman"/>
          <w:sz w:val="24"/>
          <w:szCs w:val="24"/>
        </w:rPr>
      </w:pPr>
    </w:p>
    <w:tbl>
      <w:tblPr>
        <w:tblStyle w:val="af4"/>
        <w:tblW w:w="9546" w:type="dxa"/>
        <w:tblInd w:w="-289" w:type="dxa"/>
        <w:tblLook w:val="04A0" w:firstRow="1" w:lastRow="0" w:firstColumn="1" w:lastColumn="0" w:noHBand="0" w:noVBand="1"/>
      </w:tblPr>
      <w:tblGrid>
        <w:gridCol w:w="485"/>
        <w:gridCol w:w="3957"/>
        <w:gridCol w:w="986"/>
        <w:gridCol w:w="1988"/>
        <w:gridCol w:w="2130"/>
      </w:tblGrid>
      <w:tr w:rsidR="00A01FC0" w:rsidRPr="00A01FC0" w:rsidTr="00A01FC0">
        <w:tc>
          <w:tcPr>
            <w:tcW w:w="485"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w:t>
            </w:r>
          </w:p>
        </w:tc>
        <w:tc>
          <w:tcPr>
            <w:tcW w:w="3957"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Предмет</w:t>
            </w:r>
          </w:p>
        </w:tc>
        <w:tc>
          <w:tcPr>
            <w:tcW w:w="986"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класс</w:t>
            </w:r>
          </w:p>
        </w:tc>
        <w:tc>
          <w:tcPr>
            <w:tcW w:w="1988"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Изд.</w:t>
            </w:r>
          </w:p>
        </w:tc>
        <w:tc>
          <w:tcPr>
            <w:tcW w:w="2130"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год</w:t>
            </w:r>
          </w:p>
        </w:tc>
      </w:tr>
      <w:tr w:rsidR="00A01FC0" w:rsidRPr="00A01FC0" w:rsidTr="00A01FC0">
        <w:tc>
          <w:tcPr>
            <w:tcW w:w="485"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lang w:val="tt-RU"/>
              </w:rPr>
              <w:t>1</w:t>
            </w:r>
          </w:p>
        </w:tc>
        <w:tc>
          <w:tcPr>
            <w:tcW w:w="3957"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 xml:space="preserve">Математика. </w:t>
            </w:r>
            <w:proofErr w:type="spellStart"/>
            <w:r w:rsidRPr="00A01FC0">
              <w:rPr>
                <w:rFonts w:ascii="Times New Roman" w:hAnsi="Times New Roman"/>
                <w:sz w:val="24"/>
                <w:szCs w:val="24"/>
              </w:rPr>
              <w:t>В.В.Эк</w:t>
            </w:r>
            <w:proofErr w:type="spellEnd"/>
          </w:p>
        </w:tc>
        <w:tc>
          <w:tcPr>
            <w:tcW w:w="986"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8</w:t>
            </w:r>
          </w:p>
        </w:tc>
        <w:tc>
          <w:tcPr>
            <w:tcW w:w="1988"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М.: Просвещение</w:t>
            </w:r>
          </w:p>
        </w:tc>
        <w:tc>
          <w:tcPr>
            <w:tcW w:w="2130"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2014</w:t>
            </w:r>
          </w:p>
        </w:tc>
      </w:tr>
      <w:tr w:rsidR="00A01FC0" w:rsidRPr="00A01FC0" w:rsidTr="00A01FC0">
        <w:tc>
          <w:tcPr>
            <w:tcW w:w="485"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lang w:val="tt-RU"/>
              </w:rPr>
              <w:t>2</w:t>
            </w:r>
          </w:p>
        </w:tc>
        <w:tc>
          <w:tcPr>
            <w:tcW w:w="3957"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История</w:t>
            </w:r>
          </w:p>
          <w:p w:rsidR="00A01FC0" w:rsidRPr="00A01FC0" w:rsidRDefault="00A01FC0" w:rsidP="00A01FC0">
            <w:pPr>
              <w:rPr>
                <w:rFonts w:ascii="Times New Roman" w:hAnsi="Times New Roman"/>
                <w:sz w:val="24"/>
                <w:szCs w:val="24"/>
              </w:rPr>
            </w:pPr>
            <w:r w:rsidRPr="00A01FC0">
              <w:rPr>
                <w:rFonts w:ascii="Times New Roman" w:hAnsi="Times New Roman"/>
                <w:sz w:val="24"/>
                <w:szCs w:val="24"/>
              </w:rPr>
              <w:t xml:space="preserve">И.М. </w:t>
            </w:r>
            <w:proofErr w:type="spellStart"/>
            <w:r w:rsidRPr="00A01FC0">
              <w:rPr>
                <w:rFonts w:ascii="Times New Roman" w:hAnsi="Times New Roman"/>
                <w:sz w:val="24"/>
                <w:szCs w:val="24"/>
              </w:rPr>
              <w:t>Бгажнокова</w:t>
            </w:r>
            <w:proofErr w:type="spellEnd"/>
            <w:r w:rsidRPr="00A01FC0">
              <w:rPr>
                <w:rFonts w:ascii="Times New Roman" w:hAnsi="Times New Roman"/>
                <w:sz w:val="24"/>
                <w:szCs w:val="24"/>
              </w:rPr>
              <w:t>, Л.В. Смирнова, И.В. Карелина «История отечества»</w:t>
            </w:r>
          </w:p>
        </w:tc>
        <w:tc>
          <w:tcPr>
            <w:tcW w:w="986"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8</w:t>
            </w:r>
          </w:p>
        </w:tc>
        <w:tc>
          <w:tcPr>
            <w:tcW w:w="1988"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М.: Просвещение</w:t>
            </w:r>
          </w:p>
        </w:tc>
        <w:tc>
          <w:tcPr>
            <w:tcW w:w="2130"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2018</w:t>
            </w:r>
          </w:p>
        </w:tc>
      </w:tr>
      <w:tr w:rsidR="00A01FC0" w:rsidRPr="00A01FC0" w:rsidTr="00A01FC0">
        <w:tc>
          <w:tcPr>
            <w:tcW w:w="485"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3</w:t>
            </w:r>
          </w:p>
        </w:tc>
        <w:tc>
          <w:tcPr>
            <w:tcW w:w="3957"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 xml:space="preserve">Технология. Швейное дело. Г.Б. </w:t>
            </w:r>
            <w:proofErr w:type="spellStart"/>
            <w:r w:rsidRPr="00A01FC0">
              <w:rPr>
                <w:rFonts w:ascii="Times New Roman" w:hAnsi="Times New Roman"/>
                <w:sz w:val="24"/>
                <w:szCs w:val="24"/>
              </w:rPr>
              <w:lastRenderedPageBreak/>
              <w:t>Картушкина</w:t>
            </w:r>
            <w:proofErr w:type="spellEnd"/>
            <w:r w:rsidRPr="00A01FC0">
              <w:rPr>
                <w:rFonts w:ascii="Times New Roman" w:hAnsi="Times New Roman"/>
                <w:sz w:val="24"/>
                <w:szCs w:val="24"/>
              </w:rPr>
              <w:t>, Г.Г. Мозговая</w:t>
            </w:r>
          </w:p>
        </w:tc>
        <w:tc>
          <w:tcPr>
            <w:tcW w:w="986"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lastRenderedPageBreak/>
              <w:t>8</w:t>
            </w:r>
          </w:p>
        </w:tc>
        <w:tc>
          <w:tcPr>
            <w:tcW w:w="1988"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 xml:space="preserve">М.: </w:t>
            </w:r>
            <w:r w:rsidRPr="00A01FC0">
              <w:rPr>
                <w:rFonts w:ascii="Times New Roman" w:hAnsi="Times New Roman"/>
                <w:sz w:val="24"/>
                <w:szCs w:val="24"/>
              </w:rPr>
              <w:lastRenderedPageBreak/>
              <w:t>Просвещение</w:t>
            </w:r>
          </w:p>
        </w:tc>
        <w:tc>
          <w:tcPr>
            <w:tcW w:w="2130"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lastRenderedPageBreak/>
              <w:t>2014</w:t>
            </w:r>
          </w:p>
        </w:tc>
      </w:tr>
      <w:tr w:rsidR="00A01FC0" w:rsidRPr="00A01FC0" w:rsidTr="00A01FC0">
        <w:tc>
          <w:tcPr>
            <w:tcW w:w="485"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lang w:val="tt-RU"/>
              </w:rPr>
              <w:lastRenderedPageBreak/>
              <w:t>4</w:t>
            </w:r>
          </w:p>
        </w:tc>
        <w:tc>
          <w:tcPr>
            <w:tcW w:w="3957"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 xml:space="preserve">Русский язык Э.В. Якубовская, Н.Г. </w:t>
            </w:r>
            <w:proofErr w:type="spellStart"/>
            <w:r w:rsidRPr="00A01FC0">
              <w:rPr>
                <w:rFonts w:ascii="Times New Roman" w:hAnsi="Times New Roman"/>
                <w:sz w:val="24"/>
                <w:szCs w:val="24"/>
              </w:rPr>
              <w:t>Галунчикова</w:t>
            </w:r>
            <w:proofErr w:type="spellEnd"/>
          </w:p>
        </w:tc>
        <w:tc>
          <w:tcPr>
            <w:tcW w:w="986"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8</w:t>
            </w:r>
          </w:p>
        </w:tc>
        <w:tc>
          <w:tcPr>
            <w:tcW w:w="1988"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М.: Просвещение</w:t>
            </w:r>
          </w:p>
        </w:tc>
        <w:tc>
          <w:tcPr>
            <w:tcW w:w="2130"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rPr>
            </w:pPr>
            <w:r w:rsidRPr="00A01FC0">
              <w:rPr>
                <w:rFonts w:ascii="Times New Roman" w:hAnsi="Times New Roman"/>
                <w:sz w:val="24"/>
                <w:szCs w:val="24"/>
              </w:rPr>
              <w:t>2014</w:t>
            </w:r>
          </w:p>
        </w:tc>
      </w:tr>
      <w:tr w:rsidR="00A01FC0" w:rsidRPr="00A01FC0" w:rsidTr="00A01FC0">
        <w:tc>
          <w:tcPr>
            <w:tcW w:w="485"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lang w:val="tt-RU"/>
              </w:rPr>
              <w:t>5</w:t>
            </w:r>
          </w:p>
        </w:tc>
        <w:tc>
          <w:tcPr>
            <w:tcW w:w="3957"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Чтение. З.Ф. Малышева</w:t>
            </w:r>
          </w:p>
        </w:tc>
        <w:tc>
          <w:tcPr>
            <w:tcW w:w="986"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8</w:t>
            </w:r>
          </w:p>
        </w:tc>
        <w:tc>
          <w:tcPr>
            <w:tcW w:w="1988"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М.: Просвещение</w:t>
            </w:r>
          </w:p>
        </w:tc>
        <w:tc>
          <w:tcPr>
            <w:tcW w:w="2130"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2006</w:t>
            </w:r>
          </w:p>
        </w:tc>
      </w:tr>
      <w:tr w:rsidR="00A01FC0" w:rsidRPr="00A01FC0" w:rsidTr="00A01FC0">
        <w:tc>
          <w:tcPr>
            <w:tcW w:w="485"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lang w:val="tt-RU"/>
              </w:rPr>
              <w:t>6</w:t>
            </w:r>
          </w:p>
        </w:tc>
        <w:tc>
          <w:tcPr>
            <w:tcW w:w="3957"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Технология. Сельскохозяйственный труд. Е.А. Ковалева</w:t>
            </w:r>
          </w:p>
        </w:tc>
        <w:tc>
          <w:tcPr>
            <w:tcW w:w="986"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8</w:t>
            </w:r>
          </w:p>
        </w:tc>
        <w:tc>
          <w:tcPr>
            <w:tcW w:w="1988"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М.: Просвещение</w:t>
            </w:r>
          </w:p>
        </w:tc>
        <w:tc>
          <w:tcPr>
            <w:tcW w:w="2130"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2013</w:t>
            </w:r>
          </w:p>
        </w:tc>
      </w:tr>
      <w:tr w:rsidR="00A01FC0" w:rsidRPr="00A01FC0" w:rsidTr="00A01FC0">
        <w:tc>
          <w:tcPr>
            <w:tcW w:w="485"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lang w:val="tt-RU"/>
              </w:rPr>
              <w:t>7</w:t>
            </w:r>
          </w:p>
        </w:tc>
        <w:tc>
          <w:tcPr>
            <w:tcW w:w="3957"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Естествознание. Животные. А.И. Никишов, А.В. Теремов</w:t>
            </w:r>
          </w:p>
        </w:tc>
        <w:tc>
          <w:tcPr>
            <w:tcW w:w="986"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kk-KZ"/>
              </w:rPr>
            </w:pPr>
            <w:r w:rsidRPr="00A01FC0">
              <w:rPr>
                <w:rFonts w:ascii="Times New Roman" w:hAnsi="Times New Roman"/>
                <w:sz w:val="24"/>
                <w:szCs w:val="24"/>
              </w:rPr>
              <w:t>8</w:t>
            </w:r>
          </w:p>
        </w:tc>
        <w:tc>
          <w:tcPr>
            <w:tcW w:w="1988"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М.: Просвещение</w:t>
            </w:r>
          </w:p>
        </w:tc>
        <w:tc>
          <w:tcPr>
            <w:tcW w:w="2130" w:type="dxa"/>
            <w:tcBorders>
              <w:top w:val="single" w:sz="4" w:space="0" w:color="auto"/>
              <w:left w:val="single" w:sz="4" w:space="0" w:color="auto"/>
              <w:bottom w:val="single" w:sz="4" w:space="0" w:color="auto"/>
              <w:right w:val="single" w:sz="4" w:space="0" w:color="auto"/>
            </w:tcBorders>
            <w:hideMark/>
          </w:tcPr>
          <w:p w:rsidR="00A01FC0" w:rsidRPr="00A01FC0" w:rsidRDefault="00A01FC0" w:rsidP="00A01FC0">
            <w:pPr>
              <w:rPr>
                <w:rFonts w:ascii="Times New Roman" w:hAnsi="Times New Roman"/>
                <w:sz w:val="24"/>
                <w:szCs w:val="24"/>
                <w:lang w:val="tt-RU"/>
              </w:rPr>
            </w:pPr>
            <w:r w:rsidRPr="00A01FC0">
              <w:rPr>
                <w:rFonts w:ascii="Times New Roman" w:hAnsi="Times New Roman"/>
                <w:sz w:val="24"/>
                <w:szCs w:val="24"/>
              </w:rPr>
              <w:t>2016</w:t>
            </w:r>
          </w:p>
        </w:tc>
      </w:tr>
    </w:tbl>
    <w:p w:rsidR="00904C52" w:rsidRDefault="00904C52"/>
    <w:sectPr w:rsidR="00904C52" w:rsidSect="00743801">
      <w:footerReference w:type="default" r:id="rId8"/>
      <w:pgSz w:w="11906" w:h="16838"/>
      <w:pgMar w:top="1134" w:right="849" w:bottom="1134"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020A" w:rsidRDefault="0051020A" w:rsidP="002B0A6C">
      <w:pPr>
        <w:spacing w:after="0" w:line="240" w:lineRule="auto"/>
      </w:pPr>
      <w:r>
        <w:separator/>
      </w:r>
    </w:p>
  </w:endnote>
  <w:endnote w:type="continuationSeparator" w:id="0">
    <w:p w:rsidR="0051020A" w:rsidRDefault="0051020A" w:rsidP="002B0A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5162294"/>
      <w:docPartObj>
        <w:docPartGallery w:val="Page Numbers (Bottom of Page)"/>
        <w:docPartUnique/>
      </w:docPartObj>
    </w:sdtPr>
    <w:sdtEndPr/>
    <w:sdtContent>
      <w:p w:rsidR="002B0A6C" w:rsidRDefault="002B0A6C">
        <w:pPr>
          <w:pStyle w:val="af7"/>
          <w:jc w:val="right"/>
        </w:pPr>
        <w:r>
          <w:fldChar w:fldCharType="begin"/>
        </w:r>
        <w:r>
          <w:instrText>PAGE   \* MERGEFORMAT</w:instrText>
        </w:r>
        <w:r>
          <w:fldChar w:fldCharType="separate"/>
        </w:r>
        <w:r w:rsidR="00743801">
          <w:rPr>
            <w:noProof/>
          </w:rPr>
          <w:t>7</w:t>
        </w:r>
        <w:r>
          <w:fldChar w:fldCharType="end"/>
        </w:r>
      </w:p>
    </w:sdtContent>
  </w:sdt>
  <w:p w:rsidR="002B0A6C" w:rsidRDefault="002B0A6C">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020A" w:rsidRDefault="0051020A" w:rsidP="002B0A6C">
      <w:pPr>
        <w:spacing w:after="0" w:line="240" w:lineRule="auto"/>
      </w:pPr>
      <w:r>
        <w:separator/>
      </w:r>
    </w:p>
  </w:footnote>
  <w:footnote w:type="continuationSeparator" w:id="0">
    <w:p w:rsidR="0051020A" w:rsidRDefault="0051020A" w:rsidP="002B0A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5A7"/>
    <w:rsid w:val="000655A7"/>
    <w:rsid w:val="001C4A70"/>
    <w:rsid w:val="002B0A6C"/>
    <w:rsid w:val="002C2B51"/>
    <w:rsid w:val="003311D5"/>
    <w:rsid w:val="0051020A"/>
    <w:rsid w:val="00527064"/>
    <w:rsid w:val="0070046B"/>
    <w:rsid w:val="00743801"/>
    <w:rsid w:val="00877A07"/>
    <w:rsid w:val="008E214C"/>
    <w:rsid w:val="00904C52"/>
    <w:rsid w:val="00A01FC0"/>
    <w:rsid w:val="00A33D8F"/>
    <w:rsid w:val="00C30E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3D8F"/>
  </w:style>
  <w:style w:type="paragraph" w:styleId="1">
    <w:name w:val="heading 1"/>
    <w:basedOn w:val="a"/>
    <w:next w:val="a"/>
    <w:link w:val="10"/>
    <w:uiPriority w:val="9"/>
    <w:qFormat/>
    <w:rsid w:val="00A33D8F"/>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2">
    <w:name w:val="heading 2"/>
    <w:basedOn w:val="a"/>
    <w:next w:val="a"/>
    <w:link w:val="20"/>
    <w:uiPriority w:val="9"/>
    <w:semiHidden/>
    <w:unhideWhenUsed/>
    <w:qFormat/>
    <w:rsid w:val="00A33D8F"/>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3">
    <w:name w:val="heading 3"/>
    <w:basedOn w:val="a"/>
    <w:next w:val="a"/>
    <w:link w:val="30"/>
    <w:uiPriority w:val="9"/>
    <w:semiHidden/>
    <w:unhideWhenUsed/>
    <w:qFormat/>
    <w:rsid w:val="00A33D8F"/>
    <w:pPr>
      <w:keepNext/>
      <w:keepLines/>
      <w:spacing w:before="200" w:after="0"/>
      <w:outlineLvl w:val="2"/>
    </w:pPr>
    <w:rPr>
      <w:rFonts w:asciiTheme="majorHAnsi" w:eastAsiaTheme="majorEastAsia" w:hAnsiTheme="majorHAnsi" w:cstheme="majorBidi"/>
      <w:b/>
      <w:bCs/>
      <w:color w:val="92278F" w:themeColor="accent1"/>
    </w:rPr>
  </w:style>
  <w:style w:type="paragraph" w:styleId="4">
    <w:name w:val="heading 4"/>
    <w:basedOn w:val="a"/>
    <w:next w:val="a"/>
    <w:link w:val="40"/>
    <w:uiPriority w:val="9"/>
    <w:semiHidden/>
    <w:unhideWhenUsed/>
    <w:qFormat/>
    <w:rsid w:val="00A33D8F"/>
    <w:pPr>
      <w:keepNext/>
      <w:keepLines/>
      <w:spacing w:before="200" w:after="0"/>
      <w:outlineLvl w:val="3"/>
    </w:pPr>
    <w:rPr>
      <w:rFonts w:asciiTheme="majorHAnsi" w:eastAsiaTheme="majorEastAsia" w:hAnsiTheme="majorHAnsi" w:cstheme="majorBidi"/>
      <w:b/>
      <w:bCs/>
      <w:i/>
      <w:iCs/>
      <w:color w:val="92278F" w:themeColor="accent1"/>
    </w:rPr>
  </w:style>
  <w:style w:type="paragraph" w:styleId="5">
    <w:name w:val="heading 5"/>
    <w:basedOn w:val="a"/>
    <w:next w:val="a"/>
    <w:link w:val="50"/>
    <w:uiPriority w:val="9"/>
    <w:semiHidden/>
    <w:unhideWhenUsed/>
    <w:qFormat/>
    <w:rsid w:val="00A33D8F"/>
    <w:pPr>
      <w:keepNext/>
      <w:keepLines/>
      <w:spacing w:before="200" w:after="0"/>
      <w:outlineLvl w:val="4"/>
    </w:pPr>
    <w:rPr>
      <w:rFonts w:asciiTheme="majorHAnsi" w:eastAsiaTheme="majorEastAsia" w:hAnsiTheme="majorHAnsi" w:cstheme="majorBidi"/>
      <w:color w:val="481346" w:themeColor="accent1" w:themeShade="7F"/>
    </w:rPr>
  </w:style>
  <w:style w:type="paragraph" w:styleId="6">
    <w:name w:val="heading 6"/>
    <w:basedOn w:val="a"/>
    <w:next w:val="a"/>
    <w:link w:val="60"/>
    <w:uiPriority w:val="9"/>
    <w:semiHidden/>
    <w:unhideWhenUsed/>
    <w:qFormat/>
    <w:rsid w:val="00A33D8F"/>
    <w:pPr>
      <w:keepNext/>
      <w:keepLines/>
      <w:spacing w:before="200" w:after="0"/>
      <w:outlineLvl w:val="5"/>
    </w:pPr>
    <w:rPr>
      <w:rFonts w:asciiTheme="majorHAnsi" w:eastAsiaTheme="majorEastAsia" w:hAnsiTheme="majorHAnsi" w:cstheme="majorBidi"/>
      <w:i/>
      <w:iCs/>
      <w:color w:val="481346" w:themeColor="accent1" w:themeShade="7F"/>
    </w:rPr>
  </w:style>
  <w:style w:type="paragraph" w:styleId="7">
    <w:name w:val="heading 7"/>
    <w:basedOn w:val="a"/>
    <w:next w:val="a"/>
    <w:link w:val="70"/>
    <w:uiPriority w:val="9"/>
    <w:semiHidden/>
    <w:unhideWhenUsed/>
    <w:qFormat/>
    <w:rsid w:val="00A33D8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A33D8F"/>
    <w:pPr>
      <w:keepNext/>
      <w:keepLines/>
      <w:spacing w:before="200" w:after="0"/>
      <w:outlineLvl w:val="7"/>
    </w:pPr>
    <w:rPr>
      <w:rFonts w:asciiTheme="majorHAnsi" w:eastAsiaTheme="majorEastAsia" w:hAnsiTheme="majorHAnsi" w:cstheme="majorBidi"/>
      <w:color w:val="92278F" w:themeColor="accent1"/>
      <w:sz w:val="20"/>
      <w:szCs w:val="20"/>
    </w:rPr>
  </w:style>
  <w:style w:type="paragraph" w:styleId="9">
    <w:name w:val="heading 9"/>
    <w:basedOn w:val="a"/>
    <w:next w:val="a"/>
    <w:link w:val="90"/>
    <w:uiPriority w:val="9"/>
    <w:semiHidden/>
    <w:unhideWhenUsed/>
    <w:qFormat/>
    <w:rsid w:val="00A33D8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3D8F"/>
    <w:rPr>
      <w:rFonts w:asciiTheme="majorHAnsi" w:eastAsiaTheme="majorEastAsia" w:hAnsiTheme="majorHAnsi" w:cstheme="majorBidi"/>
      <w:b/>
      <w:bCs/>
      <w:color w:val="6D1D6A" w:themeColor="accent1" w:themeShade="BF"/>
      <w:sz w:val="28"/>
      <w:szCs w:val="28"/>
    </w:rPr>
  </w:style>
  <w:style w:type="character" w:customStyle="1" w:styleId="20">
    <w:name w:val="Заголовок 2 Знак"/>
    <w:basedOn w:val="a0"/>
    <w:link w:val="2"/>
    <w:uiPriority w:val="9"/>
    <w:semiHidden/>
    <w:rsid w:val="00A33D8F"/>
    <w:rPr>
      <w:rFonts w:asciiTheme="majorHAnsi" w:eastAsiaTheme="majorEastAsia" w:hAnsiTheme="majorHAnsi" w:cstheme="majorBidi"/>
      <w:b/>
      <w:bCs/>
      <w:color w:val="92278F" w:themeColor="accent1"/>
      <w:sz w:val="26"/>
      <w:szCs w:val="26"/>
    </w:rPr>
  </w:style>
  <w:style w:type="character" w:customStyle="1" w:styleId="30">
    <w:name w:val="Заголовок 3 Знак"/>
    <w:basedOn w:val="a0"/>
    <w:link w:val="3"/>
    <w:uiPriority w:val="9"/>
    <w:semiHidden/>
    <w:rsid w:val="00A33D8F"/>
    <w:rPr>
      <w:rFonts w:asciiTheme="majorHAnsi" w:eastAsiaTheme="majorEastAsia" w:hAnsiTheme="majorHAnsi" w:cstheme="majorBidi"/>
      <w:b/>
      <w:bCs/>
      <w:color w:val="92278F" w:themeColor="accent1"/>
    </w:rPr>
  </w:style>
  <w:style w:type="character" w:customStyle="1" w:styleId="40">
    <w:name w:val="Заголовок 4 Знак"/>
    <w:basedOn w:val="a0"/>
    <w:link w:val="4"/>
    <w:uiPriority w:val="9"/>
    <w:semiHidden/>
    <w:rsid w:val="00A33D8F"/>
    <w:rPr>
      <w:rFonts w:asciiTheme="majorHAnsi" w:eastAsiaTheme="majorEastAsia" w:hAnsiTheme="majorHAnsi" w:cstheme="majorBidi"/>
      <w:b/>
      <w:bCs/>
      <w:i/>
      <w:iCs/>
      <w:color w:val="92278F" w:themeColor="accent1"/>
    </w:rPr>
  </w:style>
  <w:style w:type="character" w:customStyle="1" w:styleId="50">
    <w:name w:val="Заголовок 5 Знак"/>
    <w:basedOn w:val="a0"/>
    <w:link w:val="5"/>
    <w:uiPriority w:val="9"/>
    <w:semiHidden/>
    <w:rsid w:val="00A33D8F"/>
    <w:rPr>
      <w:rFonts w:asciiTheme="majorHAnsi" w:eastAsiaTheme="majorEastAsia" w:hAnsiTheme="majorHAnsi" w:cstheme="majorBidi"/>
      <w:color w:val="481346" w:themeColor="accent1" w:themeShade="7F"/>
    </w:rPr>
  </w:style>
  <w:style w:type="character" w:customStyle="1" w:styleId="60">
    <w:name w:val="Заголовок 6 Знак"/>
    <w:basedOn w:val="a0"/>
    <w:link w:val="6"/>
    <w:uiPriority w:val="9"/>
    <w:semiHidden/>
    <w:rsid w:val="00A33D8F"/>
    <w:rPr>
      <w:rFonts w:asciiTheme="majorHAnsi" w:eastAsiaTheme="majorEastAsia" w:hAnsiTheme="majorHAnsi" w:cstheme="majorBidi"/>
      <w:i/>
      <w:iCs/>
      <w:color w:val="481346" w:themeColor="accent1" w:themeShade="7F"/>
    </w:rPr>
  </w:style>
  <w:style w:type="character" w:customStyle="1" w:styleId="70">
    <w:name w:val="Заголовок 7 Знак"/>
    <w:basedOn w:val="a0"/>
    <w:link w:val="7"/>
    <w:uiPriority w:val="9"/>
    <w:semiHidden/>
    <w:rsid w:val="00A33D8F"/>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A33D8F"/>
    <w:rPr>
      <w:rFonts w:asciiTheme="majorHAnsi" w:eastAsiaTheme="majorEastAsia" w:hAnsiTheme="majorHAnsi" w:cstheme="majorBidi"/>
      <w:color w:val="92278F" w:themeColor="accent1"/>
      <w:sz w:val="20"/>
      <w:szCs w:val="20"/>
    </w:rPr>
  </w:style>
  <w:style w:type="character" w:customStyle="1" w:styleId="90">
    <w:name w:val="Заголовок 9 Знак"/>
    <w:basedOn w:val="a0"/>
    <w:link w:val="9"/>
    <w:uiPriority w:val="9"/>
    <w:semiHidden/>
    <w:rsid w:val="00A33D8F"/>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A33D8F"/>
    <w:pPr>
      <w:spacing w:line="240" w:lineRule="auto"/>
    </w:pPr>
    <w:rPr>
      <w:b/>
      <w:bCs/>
      <w:color w:val="92278F" w:themeColor="accent1"/>
      <w:sz w:val="18"/>
      <w:szCs w:val="18"/>
    </w:rPr>
  </w:style>
  <w:style w:type="paragraph" w:styleId="a4">
    <w:name w:val="Title"/>
    <w:basedOn w:val="a"/>
    <w:next w:val="a"/>
    <w:link w:val="a5"/>
    <w:uiPriority w:val="10"/>
    <w:qFormat/>
    <w:rsid w:val="00A33D8F"/>
    <w:pPr>
      <w:pBdr>
        <w:bottom w:val="single" w:sz="8" w:space="4" w:color="92278F" w:themeColor="accent1"/>
      </w:pBdr>
      <w:spacing w:after="300" w:line="240" w:lineRule="auto"/>
      <w:contextualSpacing/>
    </w:pPr>
    <w:rPr>
      <w:rFonts w:asciiTheme="majorHAnsi" w:eastAsiaTheme="majorEastAsia" w:hAnsiTheme="majorHAnsi" w:cstheme="majorBidi"/>
      <w:color w:val="492249" w:themeColor="text2" w:themeShade="BF"/>
      <w:spacing w:val="5"/>
      <w:sz w:val="52"/>
      <w:szCs w:val="52"/>
    </w:rPr>
  </w:style>
  <w:style w:type="character" w:customStyle="1" w:styleId="a5">
    <w:name w:val="Название Знак"/>
    <w:basedOn w:val="a0"/>
    <w:link w:val="a4"/>
    <w:uiPriority w:val="10"/>
    <w:rsid w:val="00A33D8F"/>
    <w:rPr>
      <w:rFonts w:asciiTheme="majorHAnsi" w:eastAsiaTheme="majorEastAsia" w:hAnsiTheme="majorHAnsi" w:cstheme="majorBidi"/>
      <w:color w:val="492249" w:themeColor="text2" w:themeShade="BF"/>
      <w:spacing w:val="5"/>
      <w:sz w:val="52"/>
      <w:szCs w:val="52"/>
    </w:rPr>
  </w:style>
  <w:style w:type="paragraph" w:styleId="a6">
    <w:name w:val="Subtitle"/>
    <w:basedOn w:val="a"/>
    <w:next w:val="a"/>
    <w:link w:val="a7"/>
    <w:uiPriority w:val="11"/>
    <w:qFormat/>
    <w:rsid w:val="00A33D8F"/>
    <w:pPr>
      <w:numPr>
        <w:ilvl w:val="1"/>
      </w:numPr>
    </w:pPr>
    <w:rPr>
      <w:rFonts w:asciiTheme="majorHAnsi" w:eastAsiaTheme="majorEastAsia" w:hAnsiTheme="majorHAnsi" w:cstheme="majorBidi"/>
      <w:i/>
      <w:iCs/>
      <w:color w:val="92278F" w:themeColor="accent1"/>
      <w:spacing w:val="15"/>
      <w:sz w:val="24"/>
      <w:szCs w:val="24"/>
    </w:rPr>
  </w:style>
  <w:style w:type="character" w:customStyle="1" w:styleId="a7">
    <w:name w:val="Подзаголовок Знак"/>
    <w:basedOn w:val="a0"/>
    <w:link w:val="a6"/>
    <w:uiPriority w:val="11"/>
    <w:rsid w:val="00A33D8F"/>
    <w:rPr>
      <w:rFonts w:asciiTheme="majorHAnsi" w:eastAsiaTheme="majorEastAsia" w:hAnsiTheme="majorHAnsi" w:cstheme="majorBidi"/>
      <w:i/>
      <w:iCs/>
      <w:color w:val="92278F" w:themeColor="accent1"/>
      <w:spacing w:val="15"/>
      <w:sz w:val="24"/>
      <w:szCs w:val="24"/>
    </w:rPr>
  </w:style>
  <w:style w:type="character" w:styleId="a8">
    <w:name w:val="Strong"/>
    <w:basedOn w:val="a0"/>
    <w:uiPriority w:val="22"/>
    <w:qFormat/>
    <w:rsid w:val="00A33D8F"/>
    <w:rPr>
      <w:b/>
      <w:bCs/>
    </w:rPr>
  </w:style>
  <w:style w:type="character" w:styleId="a9">
    <w:name w:val="Emphasis"/>
    <w:basedOn w:val="a0"/>
    <w:uiPriority w:val="20"/>
    <w:qFormat/>
    <w:rsid w:val="00A33D8F"/>
    <w:rPr>
      <w:i/>
      <w:iCs/>
    </w:rPr>
  </w:style>
  <w:style w:type="paragraph" w:styleId="aa">
    <w:name w:val="No Spacing"/>
    <w:uiPriority w:val="1"/>
    <w:qFormat/>
    <w:rsid w:val="00A33D8F"/>
    <w:pPr>
      <w:spacing w:after="0" w:line="240" w:lineRule="auto"/>
    </w:pPr>
  </w:style>
  <w:style w:type="paragraph" w:styleId="ab">
    <w:name w:val="List Paragraph"/>
    <w:basedOn w:val="a"/>
    <w:uiPriority w:val="34"/>
    <w:qFormat/>
    <w:rsid w:val="00A33D8F"/>
    <w:pPr>
      <w:ind w:left="720"/>
      <w:contextualSpacing/>
    </w:pPr>
  </w:style>
  <w:style w:type="paragraph" w:styleId="21">
    <w:name w:val="Quote"/>
    <w:basedOn w:val="a"/>
    <w:next w:val="a"/>
    <w:link w:val="22"/>
    <w:uiPriority w:val="29"/>
    <w:qFormat/>
    <w:rsid w:val="00A33D8F"/>
    <w:rPr>
      <w:i/>
      <w:iCs/>
      <w:color w:val="000000" w:themeColor="text1"/>
    </w:rPr>
  </w:style>
  <w:style w:type="character" w:customStyle="1" w:styleId="22">
    <w:name w:val="Цитата 2 Знак"/>
    <w:basedOn w:val="a0"/>
    <w:link w:val="21"/>
    <w:uiPriority w:val="29"/>
    <w:rsid w:val="00A33D8F"/>
    <w:rPr>
      <w:i/>
      <w:iCs/>
      <w:color w:val="000000" w:themeColor="text1"/>
    </w:rPr>
  </w:style>
  <w:style w:type="paragraph" w:styleId="ac">
    <w:name w:val="Intense Quote"/>
    <w:basedOn w:val="a"/>
    <w:next w:val="a"/>
    <w:link w:val="ad"/>
    <w:uiPriority w:val="30"/>
    <w:qFormat/>
    <w:rsid w:val="00A33D8F"/>
    <w:pPr>
      <w:pBdr>
        <w:bottom w:val="single" w:sz="4" w:space="4" w:color="92278F" w:themeColor="accent1"/>
      </w:pBdr>
      <w:spacing w:before="200" w:after="280"/>
      <w:ind w:left="936" w:right="936"/>
    </w:pPr>
    <w:rPr>
      <w:b/>
      <w:bCs/>
      <w:i/>
      <w:iCs/>
      <w:color w:val="92278F" w:themeColor="accent1"/>
    </w:rPr>
  </w:style>
  <w:style w:type="character" w:customStyle="1" w:styleId="ad">
    <w:name w:val="Выделенная цитата Знак"/>
    <w:basedOn w:val="a0"/>
    <w:link w:val="ac"/>
    <w:uiPriority w:val="30"/>
    <w:rsid w:val="00A33D8F"/>
    <w:rPr>
      <w:b/>
      <w:bCs/>
      <w:i/>
      <w:iCs/>
      <w:color w:val="92278F" w:themeColor="accent1"/>
    </w:rPr>
  </w:style>
  <w:style w:type="character" w:styleId="ae">
    <w:name w:val="Subtle Emphasis"/>
    <w:basedOn w:val="a0"/>
    <w:uiPriority w:val="19"/>
    <w:qFormat/>
    <w:rsid w:val="00A33D8F"/>
    <w:rPr>
      <w:i/>
      <w:iCs/>
      <w:color w:val="808080" w:themeColor="text1" w:themeTint="7F"/>
    </w:rPr>
  </w:style>
  <w:style w:type="character" w:styleId="af">
    <w:name w:val="Intense Emphasis"/>
    <w:basedOn w:val="a0"/>
    <w:uiPriority w:val="21"/>
    <w:qFormat/>
    <w:rsid w:val="00A33D8F"/>
    <w:rPr>
      <w:b/>
      <w:bCs/>
      <w:i/>
      <w:iCs/>
      <w:color w:val="92278F" w:themeColor="accent1"/>
    </w:rPr>
  </w:style>
  <w:style w:type="character" w:styleId="af0">
    <w:name w:val="Subtle Reference"/>
    <w:basedOn w:val="a0"/>
    <w:uiPriority w:val="31"/>
    <w:qFormat/>
    <w:rsid w:val="00A33D8F"/>
    <w:rPr>
      <w:smallCaps/>
      <w:color w:val="9B57D3" w:themeColor="accent2"/>
      <w:u w:val="single"/>
    </w:rPr>
  </w:style>
  <w:style w:type="character" w:styleId="af1">
    <w:name w:val="Intense Reference"/>
    <w:basedOn w:val="a0"/>
    <w:uiPriority w:val="32"/>
    <w:qFormat/>
    <w:rsid w:val="00A33D8F"/>
    <w:rPr>
      <w:b/>
      <w:bCs/>
      <w:smallCaps/>
      <w:color w:val="9B57D3" w:themeColor="accent2"/>
      <w:spacing w:val="5"/>
      <w:u w:val="single"/>
    </w:rPr>
  </w:style>
  <w:style w:type="character" w:styleId="af2">
    <w:name w:val="Book Title"/>
    <w:basedOn w:val="a0"/>
    <w:uiPriority w:val="33"/>
    <w:qFormat/>
    <w:rsid w:val="00A33D8F"/>
    <w:rPr>
      <w:b/>
      <w:bCs/>
      <w:smallCaps/>
      <w:spacing w:val="5"/>
    </w:rPr>
  </w:style>
  <w:style w:type="paragraph" w:styleId="af3">
    <w:name w:val="TOC Heading"/>
    <w:basedOn w:val="1"/>
    <w:next w:val="a"/>
    <w:uiPriority w:val="39"/>
    <w:semiHidden/>
    <w:unhideWhenUsed/>
    <w:qFormat/>
    <w:rsid w:val="00A33D8F"/>
    <w:pPr>
      <w:outlineLvl w:val="9"/>
    </w:pPr>
  </w:style>
  <w:style w:type="table" w:styleId="af4">
    <w:name w:val="Table Grid"/>
    <w:basedOn w:val="a1"/>
    <w:uiPriority w:val="59"/>
    <w:rsid w:val="00A01FC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header"/>
    <w:basedOn w:val="a"/>
    <w:link w:val="af6"/>
    <w:uiPriority w:val="99"/>
    <w:unhideWhenUsed/>
    <w:rsid w:val="002B0A6C"/>
    <w:pPr>
      <w:tabs>
        <w:tab w:val="center" w:pos="4677"/>
        <w:tab w:val="right" w:pos="9355"/>
      </w:tabs>
      <w:spacing w:after="0" w:line="240" w:lineRule="auto"/>
    </w:pPr>
  </w:style>
  <w:style w:type="character" w:customStyle="1" w:styleId="af6">
    <w:name w:val="Верхний колонтитул Знак"/>
    <w:basedOn w:val="a0"/>
    <w:link w:val="af5"/>
    <w:uiPriority w:val="99"/>
    <w:rsid w:val="002B0A6C"/>
  </w:style>
  <w:style w:type="paragraph" w:styleId="af7">
    <w:name w:val="footer"/>
    <w:basedOn w:val="a"/>
    <w:link w:val="af8"/>
    <w:uiPriority w:val="99"/>
    <w:unhideWhenUsed/>
    <w:rsid w:val="002B0A6C"/>
    <w:pPr>
      <w:tabs>
        <w:tab w:val="center" w:pos="4677"/>
        <w:tab w:val="right" w:pos="9355"/>
      </w:tabs>
      <w:spacing w:after="0" w:line="240" w:lineRule="auto"/>
    </w:pPr>
  </w:style>
  <w:style w:type="character" w:customStyle="1" w:styleId="af8">
    <w:name w:val="Нижний колонтитул Знак"/>
    <w:basedOn w:val="a0"/>
    <w:link w:val="af7"/>
    <w:uiPriority w:val="99"/>
    <w:rsid w:val="002B0A6C"/>
  </w:style>
  <w:style w:type="paragraph" w:styleId="af9">
    <w:name w:val="Balloon Text"/>
    <w:basedOn w:val="a"/>
    <w:link w:val="afa"/>
    <w:uiPriority w:val="99"/>
    <w:semiHidden/>
    <w:unhideWhenUsed/>
    <w:rsid w:val="002B0A6C"/>
    <w:pPr>
      <w:spacing w:after="0" w:line="240" w:lineRule="auto"/>
    </w:pPr>
    <w:rPr>
      <w:rFonts w:ascii="Segoe UI" w:hAnsi="Segoe UI" w:cs="Segoe UI"/>
      <w:sz w:val="18"/>
      <w:szCs w:val="18"/>
    </w:rPr>
  </w:style>
  <w:style w:type="character" w:customStyle="1" w:styleId="afa">
    <w:name w:val="Текст выноски Знак"/>
    <w:basedOn w:val="a0"/>
    <w:link w:val="af9"/>
    <w:uiPriority w:val="99"/>
    <w:semiHidden/>
    <w:rsid w:val="002B0A6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3D8F"/>
  </w:style>
  <w:style w:type="paragraph" w:styleId="1">
    <w:name w:val="heading 1"/>
    <w:basedOn w:val="a"/>
    <w:next w:val="a"/>
    <w:link w:val="10"/>
    <w:uiPriority w:val="9"/>
    <w:qFormat/>
    <w:rsid w:val="00A33D8F"/>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2">
    <w:name w:val="heading 2"/>
    <w:basedOn w:val="a"/>
    <w:next w:val="a"/>
    <w:link w:val="20"/>
    <w:uiPriority w:val="9"/>
    <w:semiHidden/>
    <w:unhideWhenUsed/>
    <w:qFormat/>
    <w:rsid w:val="00A33D8F"/>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3">
    <w:name w:val="heading 3"/>
    <w:basedOn w:val="a"/>
    <w:next w:val="a"/>
    <w:link w:val="30"/>
    <w:uiPriority w:val="9"/>
    <w:semiHidden/>
    <w:unhideWhenUsed/>
    <w:qFormat/>
    <w:rsid w:val="00A33D8F"/>
    <w:pPr>
      <w:keepNext/>
      <w:keepLines/>
      <w:spacing w:before="200" w:after="0"/>
      <w:outlineLvl w:val="2"/>
    </w:pPr>
    <w:rPr>
      <w:rFonts w:asciiTheme="majorHAnsi" w:eastAsiaTheme="majorEastAsia" w:hAnsiTheme="majorHAnsi" w:cstheme="majorBidi"/>
      <w:b/>
      <w:bCs/>
      <w:color w:val="92278F" w:themeColor="accent1"/>
    </w:rPr>
  </w:style>
  <w:style w:type="paragraph" w:styleId="4">
    <w:name w:val="heading 4"/>
    <w:basedOn w:val="a"/>
    <w:next w:val="a"/>
    <w:link w:val="40"/>
    <w:uiPriority w:val="9"/>
    <w:semiHidden/>
    <w:unhideWhenUsed/>
    <w:qFormat/>
    <w:rsid w:val="00A33D8F"/>
    <w:pPr>
      <w:keepNext/>
      <w:keepLines/>
      <w:spacing w:before="200" w:after="0"/>
      <w:outlineLvl w:val="3"/>
    </w:pPr>
    <w:rPr>
      <w:rFonts w:asciiTheme="majorHAnsi" w:eastAsiaTheme="majorEastAsia" w:hAnsiTheme="majorHAnsi" w:cstheme="majorBidi"/>
      <w:b/>
      <w:bCs/>
      <w:i/>
      <w:iCs/>
      <w:color w:val="92278F" w:themeColor="accent1"/>
    </w:rPr>
  </w:style>
  <w:style w:type="paragraph" w:styleId="5">
    <w:name w:val="heading 5"/>
    <w:basedOn w:val="a"/>
    <w:next w:val="a"/>
    <w:link w:val="50"/>
    <w:uiPriority w:val="9"/>
    <w:semiHidden/>
    <w:unhideWhenUsed/>
    <w:qFormat/>
    <w:rsid w:val="00A33D8F"/>
    <w:pPr>
      <w:keepNext/>
      <w:keepLines/>
      <w:spacing w:before="200" w:after="0"/>
      <w:outlineLvl w:val="4"/>
    </w:pPr>
    <w:rPr>
      <w:rFonts w:asciiTheme="majorHAnsi" w:eastAsiaTheme="majorEastAsia" w:hAnsiTheme="majorHAnsi" w:cstheme="majorBidi"/>
      <w:color w:val="481346" w:themeColor="accent1" w:themeShade="7F"/>
    </w:rPr>
  </w:style>
  <w:style w:type="paragraph" w:styleId="6">
    <w:name w:val="heading 6"/>
    <w:basedOn w:val="a"/>
    <w:next w:val="a"/>
    <w:link w:val="60"/>
    <w:uiPriority w:val="9"/>
    <w:semiHidden/>
    <w:unhideWhenUsed/>
    <w:qFormat/>
    <w:rsid w:val="00A33D8F"/>
    <w:pPr>
      <w:keepNext/>
      <w:keepLines/>
      <w:spacing w:before="200" w:after="0"/>
      <w:outlineLvl w:val="5"/>
    </w:pPr>
    <w:rPr>
      <w:rFonts w:asciiTheme="majorHAnsi" w:eastAsiaTheme="majorEastAsia" w:hAnsiTheme="majorHAnsi" w:cstheme="majorBidi"/>
      <w:i/>
      <w:iCs/>
      <w:color w:val="481346" w:themeColor="accent1" w:themeShade="7F"/>
    </w:rPr>
  </w:style>
  <w:style w:type="paragraph" w:styleId="7">
    <w:name w:val="heading 7"/>
    <w:basedOn w:val="a"/>
    <w:next w:val="a"/>
    <w:link w:val="70"/>
    <w:uiPriority w:val="9"/>
    <w:semiHidden/>
    <w:unhideWhenUsed/>
    <w:qFormat/>
    <w:rsid w:val="00A33D8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A33D8F"/>
    <w:pPr>
      <w:keepNext/>
      <w:keepLines/>
      <w:spacing w:before="200" w:after="0"/>
      <w:outlineLvl w:val="7"/>
    </w:pPr>
    <w:rPr>
      <w:rFonts w:asciiTheme="majorHAnsi" w:eastAsiaTheme="majorEastAsia" w:hAnsiTheme="majorHAnsi" w:cstheme="majorBidi"/>
      <w:color w:val="92278F" w:themeColor="accent1"/>
      <w:sz w:val="20"/>
      <w:szCs w:val="20"/>
    </w:rPr>
  </w:style>
  <w:style w:type="paragraph" w:styleId="9">
    <w:name w:val="heading 9"/>
    <w:basedOn w:val="a"/>
    <w:next w:val="a"/>
    <w:link w:val="90"/>
    <w:uiPriority w:val="9"/>
    <w:semiHidden/>
    <w:unhideWhenUsed/>
    <w:qFormat/>
    <w:rsid w:val="00A33D8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3D8F"/>
    <w:rPr>
      <w:rFonts w:asciiTheme="majorHAnsi" w:eastAsiaTheme="majorEastAsia" w:hAnsiTheme="majorHAnsi" w:cstheme="majorBidi"/>
      <w:b/>
      <w:bCs/>
      <w:color w:val="6D1D6A" w:themeColor="accent1" w:themeShade="BF"/>
      <w:sz w:val="28"/>
      <w:szCs w:val="28"/>
    </w:rPr>
  </w:style>
  <w:style w:type="character" w:customStyle="1" w:styleId="20">
    <w:name w:val="Заголовок 2 Знак"/>
    <w:basedOn w:val="a0"/>
    <w:link w:val="2"/>
    <w:uiPriority w:val="9"/>
    <w:semiHidden/>
    <w:rsid w:val="00A33D8F"/>
    <w:rPr>
      <w:rFonts w:asciiTheme="majorHAnsi" w:eastAsiaTheme="majorEastAsia" w:hAnsiTheme="majorHAnsi" w:cstheme="majorBidi"/>
      <w:b/>
      <w:bCs/>
      <w:color w:val="92278F" w:themeColor="accent1"/>
      <w:sz w:val="26"/>
      <w:szCs w:val="26"/>
    </w:rPr>
  </w:style>
  <w:style w:type="character" w:customStyle="1" w:styleId="30">
    <w:name w:val="Заголовок 3 Знак"/>
    <w:basedOn w:val="a0"/>
    <w:link w:val="3"/>
    <w:uiPriority w:val="9"/>
    <w:semiHidden/>
    <w:rsid w:val="00A33D8F"/>
    <w:rPr>
      <w:rFonts w:asciiTheme="majorHAnsi" w:eastAsiaTheme="majorEastAsia" w:hAnsiTheme="majorHAnsi" w:cstheme="majorBidi"/>
      <w:b/>
      <w:bCs/>
      <w:color w:val="92278F" w:themeColor="accent1"/>
    </w:rPr>
  </w:style>
  <w:style w:type="character" w:customStyle="1" w:styleId="40">
    <w:name w:val="Заголовок 4 Знак"/>
    <w:basedOn w:val="a0"/>
    <w:link w:val="4"/>
    <w:uiPriority w:val="9"/>
    <w:semiHidden/>
    <w:rsid w:val="00A33D8F"/>
    <w:rPr>
      <w:rFonts w:asciiTheme="majorHAnsi" w:eastAsiaTheme="majorEastAsia" w:hAnsiTheme="majorHAnsi" w:cstheme="majorBidi"/>
      <w:b/>
      <w:bCs/>
      <w:i/>
      <w:iCs/>
      <w:color w:val="92278F" w:themeColor="accent1"/>
    </w:rPr>
  </w:style>
  <w:style w:type="character" w:customStyle="1" w:styleId="50">
    <w:name w:val="Заголовок 5 Знак"/>
    <w:basedOn w:val="a0"/>
    <w:link w:val="5"/>
    <w:uiPriority w:val="9"/>
    <w:semiHidden/>
    <w:rsid w:val="00A33D8F"/>
    <w:rPr>
      <w:rFonts w:asciiTheme="majorHAnsi" w:eastAsiaTheme="majorEastAsia" w:hAnsiTheme="majorHAnsi" w:cstheme="majorBidi"/>
      <w:color w:val="481346" w:themeColor="accent1" w:themeShade="7F"/>
    </w:rPr>
  </w:style>
  <w:style w:type="character" w:customStyle="1" w:styleId="60">
    <w:name w:val="Заголовок 6 Знак"/>
    <w:basedOn w:val="a0"/>
    <w:link w:val="6"/>
    <w:uiPriority w:val="9"/>
    <w:semiHidden/>
    <w:rsid w:val="00A33D8F"/>
    <w:rPr>
      <w:rFonts w:asciiTheme="majorHAnsi" w:eastAsiaTheme="majorEastAsia" w:hAnsiTheme="majorHAnsi" w:cstheme="majorBidi"/>
      <w:i/>
      <w:iCs/>
      <w:color w:val="481346" w:themeColor="accent1" w:themeShade="7F"/>
    </w:rPr>
  </w:style>
  <w:style w:type="character" w:customStyle="1" w:styleId="70">
    <w:name w:val="Заголовок 7 Знак"/>
    <w:basedOn w:val="a0"/>
    <w:link w:val="7"/>
    <w:uiPriority w:val="9"/>
    <w:semiHidden/>
    <w:rsid w:val="00A33D8F"/>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A33D8F"/>
    <w:rPr>
      <w:rFonts w:asciiTheme="majorHAnsi" w:eastAsiaTheme="majorEastAsia" w:hAnsiTheme="majorHAnsi" w:cstheme="majorBidi"/>
      <w:color w:val="92278F" w:themeColor="accent1"/>
      <w:sz w:val="20"/>
      <w:szCs w:val="20"/>
    </w:rPr>
  </w:style>
  <w:style w:type="character" w:customStyle="1" w:styleId="90">
    <w:name w:val="Заголовок 9 Знак"/>
    <w:basedOn w:val="a0"/>
    <w:link w:val="9"/>
    <w:uiPriority w:val="9"/>
    <w:semiHidden/>
    <w:rsid w:val="00A33D8F"/>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A33D8F"/>
    <w:pPr>
      <w:spacing w:line="240" w:lineRule="auto"/>
    </w:pPr>
    <w:rPr>
      <w:b/>
      <w:bCs/>
      <w:color w:val="92278F" w:themeColor="accent1"/>
      <w:sz w:val="18"/>
      <w:szCs w:val="18"/>
    </w:rPr>
  </w:style>
  <w:style w:type="paragraph" w:styleId="a4">
    <w:name w:val="Title"/>
    <w:basedOn w:val="a"/>
    <w:next w:val="a"/>
    <w:link w:val="a5"/>
    <w:uiPriority w:val="10"/>
    <w:qFormat/>
    <w:rsid w:val="00A33D8F"/>
    <w:pPr>
      <w:pBdr>
        <w:bottom w:val="single" w:sz="8" w:space="4" w:color="92278F" w:themeColor="accent1"/>
      </w:pBdr>
      <w:spacing w:after="300" w:line="240" w:lineRule="auto"/>
      <w:contextualSpacing/>
    </w:pPr>
    <w:rPr>
      <w:rFonts w:asciiTheme="majorHAnsi" w:eastAsiaTheme="majorEastAsia" w:hAnsiTheme="majorHAnsi" w:cstheme="majorBidi"/>
      <w:color w:val="492249" w:themeColor="text2" w:themeShade="BF"/>
      <w:spacing w:val="5"/>
      <w:sz w:val="52"/>
      <w:szCs w:val="52"/>
    </w:rPr>
  </w:style>
  <w:style w:type="character" w:customStyle="1" w:styleId="a5">
    <w:name w:val="Название Знак"/>
    <w:basedOn w:val="a0"/>
    <w:link w:val="a4"/>
    <w:uiPriority w:val="10"/>
    <w:rsid w:val="00A33D8F"/>
    <w:rPr>
      <w:rFonts w:asciiTheme="majorHAnsi" w:eastAsiaTheme="majorEastAsia" w:hAnsiTheme="majorHAnsi" w:cstheme="majorBidi"/>
      <w:color w:val="492249" w:themeColor="text2" w:themeShade="BF"/>
      <w:spacing w:val="5"/>
      <w:sz w:val="52"/>
      <w:szCs w:val="52"/>
    </w:rPr>
  </w:style>
  <w:style w:type="paragraph" w:styleId="a6">
    <w:name w:val="Subtitle"/>
    <w:basedOn w:val="a"/>
    <w:next w:val="a"/>
    <w:link w:val="a7"/>
    <w:uiPriority w:val="11"/>
    <w:qFormat/>
    <w:rsid w:val="00A33D8F"/>
    <w:pPr>
      <w:numPr>
        <w:ilvl w:val="1"/>
      </w:numPr>
    </w:pPr>
    <w:rPr>
      <w:rFonts w:asciiTheme="majorHAnsi" w:eastAsiaTheme="majorEastAsia" w:hAnsiTheme="majorHAnsi" w:cstheme="majorBidi"/>
      <w:i/>
      <w:iCs/>
      <w:color w:val="92278F" w:themeColor="accent1"/>
      <w:spacing w:val="15"/>
      <w:sz w:val="24"/>
      <w:szCs w:val="24"/>
    </w:rPr>
  </w:style>
  <w:style w:type="character" w:customStyle="1" w:styleId="a7">
    <w:name w:val="Подзаголовок Знак"/>
    <w:basedOn w:val="a0"/>
    <w:link w:val="a6"/>
    <w:uiPriority w:val="11"/>
    <w:rsid w:val="00A33D8F"/>
    <w:rPr>
      <w:rFonts w:asciiTheme="majorHAnsi" w:eastAsiaTheme="majorEastAsia" w:hAnsiTheme="majorHAnsi" w:cstheme="majorBidi"/>
      <w:i/>
      <w:iCs/>
      <w:color w:val="92278F" w:themeColor="accent1"/>
      <w:spacing w:val="15"/>
      <w:sz w:val="24"/>
      <w:szCs w:val="24"/>
    </w:rPr>
  </w:style>
  <w:style w:type="character" w:styleId="a8">
    <w:name w:val="Strong"/>
    <w:basedOn w:val="a0"/>
    <w:uiPriority w:val="22"/>
    <w:qFormat/>
    <w:rsid w:val="00A33D8F"/>
    <w:rPr>
      <w:b/>
      <w:bCs/>
    </w:rPr>
  </w:style>
  <w:style w:type="character" w:styleId="a9">
    <w:name w:val="Emphasis"/>
    <w:basedOn w:val="a0"/>
    <w:uiPriority w:val="20"/>
    <w:qFormat/>
    <w:rsid w:val="00A33D8F"/>
    <w:rPr>
      <w:i/>
      <w:iCs/>
    </w:rPr>
  </w:style>
  <w:style w:type="paragraph" w:styleId="aa">
    <w:name w:val="No Spacing"/>
    <w:uiPriority w:val="1"/>
    <w:qFormat/>
    <w:rsid w:val="00A33D8F"/>
    <w:pPr>
      <w:spacing w:after="0" w:line="240" w:lineRule="auto"/>
    </w:pPr>
  </w:style>
  <w:style w:type="paragraph" w:styleId="ab">
    <w:name w:val="List Paragraph"/>
    <w:basedOn w:val="a"/>
    <w:uiPriority w:val="34"/>
    <w:qFormat/>
    <w:rsid w:val="00A33D8F"/>
    <w:pPr>
      <w:ind w:left="720"/>
      <w:contextualSpacing/>
    </w:pPr>
  </w:style>
  <w:style w:type="paragraph" w:styleId="21">
    <w:name w:val="Quote"/>
    <w:basedOn w:val="a"/>
    <w:next w:val="a"/>
    <w:link w:val="22"/>
    <w:uiPriority w:val="29"/>
    <w:qFormat/>
    <w:rsid w:val="00A33D8F"/>
    <w:rPr>
      <w:i/>
      <w:iCs/>
      <w:color w:val="000000" w:themeColor="text1"/>
    </w:rPr>
  </w:style>
  <w:style w:type="character" w:customStyle="1" w:styleId="22">
    <w:name w:val="Цитата 2 Знак"/>
    <w:basedOn w:val="a0"/>
    <w:link w:val="21"/>
    <w:uiPriority w:val="29"/>
    <w:rsid w:val="00A33D8F"/>
    <w:rPr>
      <w:i/>
      <w:iCs/>
      <w:color w:val="000000" w:themeColor="text1"/>
    </w:rPr>
  </w:style>
  <w:style w:type="paragraph" w:styleId="ac">
    <w:name w:val="Intense Quote"/>
    <w:basedOn w:val="a"/>
    <w:next w:val="a"/>
    <w:link w:val="ad"/>
    <w:uiPriority w:val="30"/>
    <w:qFormat/>
    <w:rsid w:val="00A33D8F"/>
    <w:pPr>
      <w:pBdr>
        <w:bottom w:val="single" w:sz="4" w:space="4" w:color="92278F" w:themeColor="accent1"/>
      </w:pBdr>
      <w:spacing w:before="200" w:after="280"/>
      <w:ind w:left="936" w:right="936"/>
    </w:pPr>
    <w:rPr>
      <w:b/>
      <w:bCs/>
      <w:i/>
      <w:iCs/>
      <w:color w:val="92278F" w:themeColor="accent1"/>
    </w:rPr>
  </w:style>
  <w:style w:type="character" w:customStyle="1" w:styleId="ad">
    <w:name w:val="Выделенная цитата Знак"/>
    <w:basedOn w:val="a0"/>
    <w:link w:val="ac"/>
    <w:uiPriority w:val="30"/>
    <w:rsid w:val="00A33D8F"/>
    <w:rPr>
      <w:b/>
      <w:bCs/>
      <w:i/>
      <w:iCs/>
      <w:color w:val="92278F" w:themeColor="accent1"/>
    </w:rPr>
  </w:style>
  <w:style w:type="character" w:styleId="ae">
    <w:name w:val="Subtle Emphasis"/>
    <w:basedOn w:val="a0"/>
    <w:uiPriority w:val="19"/>
    <w:qFormat/>
    <w:rsid w:val="00A33D8F"/>
    <w:rPr>
      <w:i/>
      <w:iCs/>
      <w:color w:val="808080" w:themeColor="text1" w:themeTint="7F"/>
    </w:rPr>
  </w:style>
  <w:style w:type="character" w:styleId="af">
    <w:name w:val="Intense Emphasis"/>
    <w:basedOn w:val="a0"/>
    <w:uiPriority w:val="21"/>
    <w:qFormat/>
    <w:rsid w:val="00A33D8F"/>
    <w:rPr>
      <w:b/>
      <w:bCs/>
      <w:i/>
      <w:iCs/>
      <w:color w:val="92278F" w:themeColor="accent1"/>
    </w:rPr>
  </w:style>
  <w:style w:type="character" w:styleId="af0">
    <w:name w:val="Subtle Reference"/>
    <w:basedOn w:val="a0"/>
    <w:uiPriority w:val="31"/>
    <w:qFormat/>
    <w:rsid w:val="00A33D8F"/>
    <w:rPr>
      <w:smallCaps/>
      <w:color w:val="9B57D3" w:themeColor="accent2"/>
      <w:u w:val="single"/>
    </w:rPr>
  </w:style>
  <w:style w:type="character" w:styleId="af1">
    <w:name w:val="Intense Reference"/>
    <w:basedOn w:val="a0"/>
    <w:uiPriority w:val="32"/>
    <w:qFormat/>
    <w:rsid w:val="00A33D8F"/>
    <w:rPr>
      <w:b/>
      <w:bCs/>
      <w:smallCaps/>
      <w:color w:val="9B57D3" w:themeColor="accent2"/>
      <w:spacing w:val="5"/>
      <w:u w:val="single"/>
    </w:rPr>
  </w:style>
  <w:style w:type="character" w:styleId="af2">
    <w:name w:val="Book Title"/>
    <w:basedOn w:val="a0"/>
    <w:uiPriority w:val="33"/>
    <w:qFormat/>
    <w:rsid w:val="00A33D8F"/>
    <w:rPr>
      <w:b/>
      <w:bCs/>
      <w:smallCaps/>
      <w:spacing w:val="5"/>
    </w:rPr>
  </w:style>
  <w:style w:type="paragraph" w:styleId="af3">
    <w:name w:val="TOC Heading"/>
    <w:basedOn w:val="1"/>
    <w:next w:val="a"/>
    <w:uiPriority w:val="39"/>
    <w:semiHidden/>
    <w:unhideWhenUsed/>
    <w:qFormat/>
    <w:rsid w:val="00A33D8F"/>
    <w:pPr>
      <w:outlineLvl w:val="9"/>
    </w:pPr>
  </w:style>
  <w:style w:type="table" w:styleId="af4">
    <w:name w:val="Table Grid"/>
    <w:basedOn w:val="a1"/>
    <w:uiPriority w:val="59"/>
    <w:rsid w:val="00A01FC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header"/>
    <w:basedOn w:val="a"/>
    <w:link w:val="af6"/>
    <w:uiPriority w:val="99"/>
    <w:unhideWhenUsed/>
    <w:rsid w:val="002B0A6C"/>
    <w:pPr>
      <w:tabs>
        <w:tab w:val="center" w:pos="4677"/>
        <w:tab w:val="right" w:pos="9355"/>
      </w:tabs>
      <w:spacing w:after="0" w:line="240" w:lineRule="auto"/>
    </w:pPr>
  </w:style>
  <w:style w:type="character" w:customStyle="1" w:styleId="af6">
    <w:name w:val="Верхний колонтитул Знак"/>
    <w:basedOn w:val="a0"/>
    <w:link w:val="af5"/>
    <w:uiPriority w:val="99"/>
    <w:rsid w:val="002B0A6C"/>
  </w:style>
  <w:style w:type="paragraph" w:styleId="af7">
    <w:name w:val="footer"/>
    <w:basedOn w:val="a"/>
    <w:link w:val="af8"/>
    <w:uiPriority w:val="99"/>
    <w:unhideWhenUsed/>
    <w:rsid w:val="002B0A6C"/>
    <w:pPr>
      <w:tabs>
        <w:tab w:val="center" w:pos="4677"/>
        <w:tab w:val="right" w:pos="9355"/>
      </w:tabs>
      <w:spacing w:after="0" w:line="240" w:lineRule="auto"/>
    </w:pPr>
  </w:style>
  <w:style w:type="character" w:customStyle="1" w:styleId="af8">
    <w:name w:val="Нижний колонтитул Знак"/>
    <w:basedOn w:val="a0"/>
    <w:link w:val="af7"/>
    <w:uiPriority w:val="99"/>
    <w:rsid w:val="002B0A6C"/>
  </w:style>
  <w:style w:type="paragraph" w:styleId="af9">
    <w:name w:val="Balloon Text"/>
    <w:basedOn w:val="a"/>
    <w:link w:val="afa"/>
    <w:uiPriority w:val="99"/>
    <w:semiHidden/>
    <w:unhideWhenUsed/>
    <w:rsid w:val="002B0A6C"/>
    <w:pPr>
      <w:spacing w:after="0" w:line="240" w:lineRule="auto"/>
    </w:pPr>
    <w:rPr>
      <w:rFonts w:ascii="Segoe UI" w:hAnsi="Segoe UI" w:cs="Segoe UI"/>
      <w:sz w:val="18"/>
      <w:szCs w:val="18"/>
    </w:rPr>
  </w:style>
  <w:style w:type="character" w:customStyle="1" w:styleId="afa">
    <w:name w:val="Текст выноски Знак"/>
    <w:basedOn w:val="a0"/>
    <w:link w:val="af9"/>
    <w:uiPriority w:val="99"/>
    <w:semiHidden/>
    <w:rsid w:val="002B0A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4968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Фиолетовый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2025</Words>
  <Characters>11544</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User</cp:lastModifiedBy>
  <cp:revision>2</cp:revision>
  <cp:lastPrinted>2021-09-06T07:07:00Z</cp:lastPrinted>
  <dcterms:created xsi:type="dcterms:W3CDTF">2021-09-22T06:00:00Z</dcterms:created>
  <dcterms:modified xsi:type="dcterms:W3CDTF">2021-09-22T06:00:00Z</dcterms:modified>
</cp:coreProperties>
</file>